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983C6" w14:textId="0EAE8A7C" w:rsidR="004070DC" w:rsidRPr="004F4A9D" w:rsidRDefault="004070DC" w:rsidP="004070DC">
      <w:pPr>
        <w:jc w:val="both"/>
        <w:rPr>
          <w:rFonts w:ascii="Arial" w:hAnsi="Arial" w:cs="Arial"/>
          <w:b/>
          <w:bCs/>
          <w:sz w:val="24"/>
          <w:szCs w:val="24"/>
        </w:rPr>
      </w:pPr>
      <w:r w:rsidRPr="004F4A9D">
        <w:rPr>
          <w:rFonts w:ascii="Arial" w:hAnsi="Arial" w:cs="Arial"/>
          <w:b/>
          <w:bCs/>
          <w:sz w:val="24"/>
          <w:szCs w:val="24"/>
        </w:rPr>
        <w:t>¿</w:t>
      </w:r>
      <w:r w:rsidR="004F4A9D" w:rsidRPr="004F4A9D">
        <w:rPr>
          <w:rFonts w:ascii="Arial" w:hAnsi="Arial" w:cs="Arial"/>
          <w:b/>
          <w:bCs/>
          <w:sz w:val="24"/>
          <w:szCs w:val="24"/>
        </w:rPr>
        <w:t>E</w:t>
      </w:r>
      <w:r w:rsidR="00536C36" w:rsidRPr="004F4A9D">
        <w:rPr>
          <w:rFonts w:ascii="Arial" w:hAnsi="Arial" w:cs="Arial"/>
          <w:b/>
          <w:bCs/>
          <w:sz w:val="24"/>
          <w:szCs w:val="24"/>
        </w:rPr>
        <w:t>n que consiste el sistema de coordinación fiscal?</w:t>
      </w:r>
    </w:p>
    <w:p w14:paraId="54EF157E" w14:textId="7322F4AC" w:rsidR="004F4A9D" w:rsidRDefault="00D17222" w:rsidP="004070DC">
      <w:pPr>
        <w:jc w:val="both"/>
        <w:rPr>
          <w:rFonts w:ascii="Arial" w:hAnsi="Arial" w:cs="Arial"/>
          <w:sz w:val="24"/>
          <w:szCs w:val="24"/>
        </w:rPr>
      </w:pPr>
      <w:r>
        <w:rPr>
          <w:rFonts w:ascii="Arial" w:hAnsi="Arial" w:cs="Arial"/>
          <w:sz w:val="24"/>
          <w:szCs w:val="24"/>
        </w:rPr>
        <w:t>El S</w:t>
      </w:r>
      <w:r w:rsidRPr="00D17222">
        <w:rPr>
          <w:rFonts w:ascii="Arial" w:hAnsi="Arial" w:cs="Arial"/>
          <w:sz w:val="24"/>
          <w:szCs w:val="24"/>
        </w:rPr>
        <w:t xml:space="preserve">istema </w:t>
      </w:r>
      <w:r w:rsidR="006A5DE1">
        <w:rPr>
          <w:rFonts w:ascii="Arial" w:hAnsi="Arial" w:cs="Arial"/>
          <w:sz w:val="24"/>
          <w:szCs w:val="24"/>
        </w:rPr>
        <w:t>Nacional de Coordinación F</w:t>
      </w:r>
      <w:r w:rsidRPr="00D17222">
        <w:rPr>
          <w:rFonts w:ascii="Arial" w:hAnsi="Arial" w:cs="Arial"/>
          <w:sz w:val="24"/>
          <w:szCs w:val="24"/>
        </w:rPr>
        <w:t xml:space="preserve">iscal </w:t>
      </w:r>
      <w:r w:rsidR="006A5DE1">
        <w:rPr>
          <w:rFonts w:ascii="Arial" w:hAnsi="Arial" w:cs="Arial"/>
          <w:sz w:val="24"/>
          <w:szCs w:val="24"/>
        </w:rPr>
        <w:t xml:space="preserve">es el </w:t>
      </w:r>
      <w:r w:rsidR="0091296F">
        <w:rPr>
          <w:rFonts w:ascii="Arial" w:hAnsi="Arial" w:cs="Arial"/>
          <w:sz w:val="24"/>
          <w:szCs w:val="24"/>
        </w:rPr>
        <w:t xml:space="preserve">mecanismo </w:t>
      </w:r>
      <w:r w:rsidR="00426590">
        <w:rPr>
          <w:rFonts w:ascii="Arial" w:hAnsi="Arial" w:cs="Arial"/>
          <w:sz w:val="24"/>
          <w:szCs w:val="24"/>
        </w:rPr>
        <w:t xml:space="preserve">de organización </w:t>
      </w:r>
      <w:r w:rsidR="004F4A9D">
        <w:rPr>
          <w:rFonts w:ascii="Arial" w:hAnsi="Arial" w:cs="Arial"/>
          <w:sz w:val="24"/>
          <w:szCs w:val="24"/>
        </w:rPr>
        <w:t xml:space="preserve">entre el Gobierno Federal y los Gobiernos de los Estados, </w:t>
      </w:r>
      <w:r w:rsidR="00426590">
        <w:rPr>
          <w:rFonts w:ascii="Arial" w:hAnsi="Arial" w:cs="Arial"/>
          <w:sz w:val="24"/>
          <w:szCs w:val="24"/>
        </w:rPr>
        <w:t xml:space="preserve">y de éstos con los </w:t>
      </w:r>
      <w:r w:rsidR="004F4A9D">
        <w:rPr>
          <w:rFonts w:ascii="Arial" w:hAnsi="Arial" w:cs="Arial"/>
          <w:sz w:val="24"/>
          <w:szCs w:val="24"/>
        </w:rPr>
        <w:t xml:space="preserve">gobiernos municipales, para determinar </w:t>
      </w:r>
      <w:r w:rsidR="00426590">
        <w:rPr>
          <w:rFonts w:ascii="Arial" w:hAnsi="Arial" w:cs="Arial"/>
          <w:sz w:val="24"/>
          <w:szCs w:val="24"/>
        </w:rPr>
        <w:t>cuáles</w:t>
      </w:r>
      <w:r w:rsidR="004F4A9D">
        <w:rPr>
          <w:rFonts w:ascii="Arial" w:hAnsi="Arial" w:cs="Arial"/>
          <w:sz w:val="24"/>
          <w:szCs w:val="24"/>
        </w:rPr>
        <w:t xml:space="preserve"> impuestos y contribuciones cobrará cada uno de </w:t>
      </w:r>
      <w:r w:rsidR="00426590">
        <w:rPr>
          <w:rFonts w:ascii="Arial" w:hAnsi="Arial" w:cs="Arial"/>
          <w:sz w:val="24"/>
          <w:szCs w:val="24"/>
        </w:rPr>
        <w:t>los tres órdenes de gobierno (Federación, Estado y Municipio)</w:t>
      </w:r>
      <w:r w:rsidR="004F4A9D">
        <w:rPr>
          <w:rFonts w:ascii="Arial" w:hAnsi="Arial" w:cs="Arial"/>
          <w:sz w:val="24"/>
          <w:szCs w:val="24"/>
        </w:rPr>
        <w:t>, c</w:t>
      </w:r>
      <w:r w:rsidR="00426590">
        <w:rPr>
          <w:rFonts w:ascii="Arial" w:hAnsi="Arial" w:cs="Arial"/>
          <w:sz w:val="24"/>
          <w:szCs w:val="24"/>
        </w:rPr>
        <w:t>ó</w:t>
      </w:r>
      <w:r w:rsidR="004F4A9D">
        <w:rPr>
          <w:rFonts w:ascii="Arial" w:hAnsi="Arial" w:cs="Arial"/>
          <w:sz w:val="24"/>
          <w:szCs w:val="24"/>
        </w:rPr>
        <w:t xml:space="preserve">mo colaborarán </w:t>
      </w:r>
      <w:r w:rsidR="00426590">
        <w:rPr>
          <w:rFonts w:ascii="Arial" w:hAnsi="Arial" w:cs="Arial"/>
          <w:sz w:val="24"/>
          <w:szCs w:val="24"/>
        </w:rPr>
        <w:t xml:space="preserve">entre sí para ejercer sus facultades </w:t>
      </w:r>
      <w:r w:rsidR="004F4A9D">
        <w:rPr>
          <w:rFonts w:ascii="Arial" w:hAnsi="Arial" w:cs="Arial"/>
          <w:sz w:val="24"/>
          <w:szCs w:val="24"/>
        </w:rPr>
        <w:t>en materia fiscal</w:t>
      </w:r>
      <w:r w:rsidR="00426590">
        <w:rPr>
          <w:rFonts w:ascii="Arial" w:hAnsi="Arial" w:cs="Arial"/>
          <w:sz w:val="24"/>
          <w:szCs w:val="24"/>
        </w:rPr>
        <w:t>,</w:t>
      </w:r>
      <w:r w:rsidR="004F4A9D">
        <w:rPr>
          <w:rFonts w:ascii="Arial" w:hAnsi="Arial" w:cs="Arial"/>
          <w:sz w:val="24"/>
          <w:szCs w:val="24"/>
        </w:rPr>
        <w:t xml:space="preserve"> y </w:t>
      </w:r>
      <w:r w:rsidR="00426590">
        <w:rPr>
          <w:rFonts w:ascii="Arial" w:hAnsi="Arial" w:cs="Arial"/>
          <w:sz w:val="24"/>
          <w:szCs w:val="24"/>
        </w:rPr>
        <w:t>principalmente, cómo s</w:t>
      </w:r>
      <w:r w:rsidR="004F4A9D">
        <w:rPr>
          <w:rFonts w:ascii="Arial" w:hAnsi="Arial" w:cs="Arial"/>
          <w:sz w:val="24"/>
          <w:szCs w:val="24"/>
        </w:rPr>
        <w:t>e distribuirá</w:t>
      </w:r>
      <w:r w:rsidR="00426590">
        <w:rPr>
          <w:rFonts w:ascii="Arial" w:hAnsi="Arial" w:cs="Arial"/>
          <w:sz w:val="24"/>
          <w:szCs w:val="24"/>
        </w:rPr>
        <w:t xml:space="preserve">n entre ellos tres </w:t>
      </w:r>
      <w:r w:rsidR="004F4A9D">
        <w:rPr>
          <w:rFonts w:ascii="Arial" w:hAnsi="Arial" w:cs="Arial"/>
          <w:sz w:val="24"/>
          <w:szCs w:val="24"/>
        </w:rPr>
        <w:t xml:space="preserve">los impuestos </w:t>
      </w:r>
      <w:r w:rsidR="00426590">
        <w:rPr>
          <w:rFonts w:ascii="Arial" w:hAnsi="Arial" w:cs="Arial"/>
          <w:sz w:val="24"/>
          <w:szCs w:val="24"/>
        </w:rPr>
        <w:t xml:space="preserve">federales </w:t>
      </w:r>
      <w:r w:rsidR="004F4A9D">
        <w:rPr>
          <w:rFonts w:ascii="Arial" w:hAnsi="Arial" w:cs="Arial"/>
          <w:sz w:val="24"/>
          <w:szCs w:val="24"/>
        </w:rPr>
        <w:t xml:space="preserve">que </w:t>
      </w:r>
      <w:r w:rsidR="00426590">
        <w:rPr>
          <w:rFonts w:ascii="Arial" w:hAnsi="Arial" w:cs="Arial"/>
          <w:sz w:val="24"/>
          <w:szCs w:val="24"/>
        </w:rPr>
        <w:t xml:space="preserve">nos sean </w:t>
      </w:r>
      <w:r w:rsidR="004F4A9D">
        <w:rPr>
          <w:rFonts w:ascii="Arial" w:hAnsi="Arial" w:cs="Arial"/>
          <w:sz w:val="24"/>
          <w:szCs w:val="24"/>
        </w:rPr>
        <w:t>cobr</w:t>
      </w:r>
      <w:r w:rsidR="00426590">
        <w:rPr>
          <w:rFonts w:ascii="Arial" w:hAnsi="Arial" w:cs="Arial"/>
          <w:sz w:val="24"/>
          <w:szCs w:val="24"/>
        </w:rPr>
        <w:t>ados a todos los contribuyentes</w:t>
      </w:r>
      <w:r w:rsidR="00B21122">
        <w:rPr>
          <w:rFonts w:ascii="Arial" w:hAnsi="Arial" w:cs="Arial"/>
          <w:sz w:val="24"/>
          <w:szCs w:val="24"/>
        </w:rPr>
        <w:t xml:space="preserve"> para financiar las tareas de gobierno que realizan en el ámbito de sus competencias.</w:t>
      </w:r>
    </w:p>
    <w:p w14:paraId="1CCBDD0D" w14:textId="77777777" w:rsidR="00426590" w:rsidRPr="00E16021" w:rsidRDefault="00426590" w:rsidP="004070DC">
      <w:pPr>
        <w:jc w:val="both"/>
        <w:rPr>
          <w:rFonts w:ascii="Arial" w:hAnsi="Arial" w:cs="Arial"/>
          <w:b/>
          <w:bCs/>
          <w:sz w:val="24"/>
          <w:szCs w:val="24"/>
        </w:rPr>
      </w:pPr>
    </w:p>
    <w:p w14:paraId="56E9C895" w14:textId="77777777" w:rsidR="004F4A9D" w:rsidRPr="00E16021" w:rsidRDefault="00536C36" w:rsidP="004070DC">
      <w:pPr>
        <w:jc w:val="both"/>
        <w:rPr>
          <w:rFonts w:ascii="Arial" w:hAnsi="Arial" w:cs="Arial"/>
          <w:b/>
          <w:bCs/>
          <w:sz w:val="24"/>
          <w:szCs w:val="24"/>
        </w:rPr>
      </w:pPr>
      <w:r w:rsidRPr="00E16021">
        <w:rPr>
          <w:rFonts w:ascii="Arial" w:hAnsi="Arial" w:cs="Arial"/>
          <w:b/>
          <w:bCs/>
          <w:sz w:val="24"/>
          <w:szCs w:val="24"/>
        </w:rPr>
        <w:t>¿</w:t>
      </w:r>
      <w:r w:rsidR="004F4A9D" w:rsidRPr="00E16021">
        <w:rPr>
          <w:rFonts w:ascii="Arial" w:hAnsi="Arial" w:cs="Arial"/>
          <w:b/>
          <w:bCs/>
          <w:sz w:val="24"/>
          <w:szCs w:val="24"/>
        </w:rPr>
        <w:t>C</w:t>
      </w:r>
      <w:r w:rsidRPr="00E16021">
        <w:rPr>
          <w:rFonts w:ascii="Arial" w:hAnsi="Arial" w:cs="Arial"/>
          <w:b/>
          <w:bCs/>
          <w:sz w:val="24"/>
          <w:szCs w:val="24"/>
        </w:rPr>
        <w:t>ómo se implementa?</w:t>
      </w:r>
    </w:p>
    <w:p w14:paraId="0DA94A11" w14:textId="207E1C38" w:rsidR="0091296F" w:rsidRDefault="004F4A9D" w:rsidP="004070DC">
      <w:pPr>
        <w:jc w:val="both"/>
        <w:rPr>
          <w:rFonts w:ascii="Arial" w:hAnsi="Arial" w:cs="Arial"/>
          <w:sz w:val="24"/>
          <w:szCs w:val="24"/>
        </w:rPr>
      </w:pPr>
      <w:r>
        <w:rPr>
          <w:rFonts w:ascii="Arial" w:hAnsi="Arial" w:cs="Arial"/>
          <w:sz w:val="24"/>
          <w:szCs w:val="24"/>
        </w:rPr>
        <w:t xml:space="preserve">El Sistema Nacional de Coordinación Fiscal </w:t>
      </w:r>
      <w:r w:rsidR="00B21122">
        <w:rPr>
          <w:rFonts w:ascii="Arial" w:hAnsi="Arial" w:cs="Arial"/>
          <w:sz w:val="24"/>
          <w:szCs w:val="24"/>
        </w:rPr>
        <w:t>está normado</w:t>
      </w:r>
      <w:r w:rsidR="002A4939">
        <w:rPr>
          <w:rFonts w:ascii="Arial" w:hAnsi="Arial" w:cs="Arial"/>
          <w:sz w:val="24"/>
          <w:szCs w:val="24"/>
        </w:rPr>
        <w:t xml:space="preserve">, desde 1978, </w:t>
      </w:r>
      <w:r w:rsidR="00B21122">
        <w:rPr>
          <w:rFonts w:ascii="Arial" w:hAnsi="Arial" w:cs="Arial"/>
          <w:sz w:val="24"/>
          <w:szCs w:val="24"/>
        </w:rPr>
        <w:t xml:space="preserve">en la Ley de Coordinación Fiscal </w:t>
      </w:r>
      <w:r w:rsidR="002A4939">
        <w:rPr>
          <w:rFonts w:ascii="Arial" w:hAnsi="Arial" w:cs="Arial"/>
          <w:sz w:val="24"/>
          <w:szCs w:val="24"/>
        </w:rPr>
        <w:t xml:space="preserve">que prevé la posibilidad de que la Federación, a través de la Secretaría de Hacienda y Crédito Público, celebre con los Estados convenios de coordinación fiscal, por medio de los cuales los Estados se comprometen a limitar sus potestades tributarias a favor de la federación, a cambio de obtener una participación en los </w:t>
      </w:r>
      <w:r w:rsidR="009B5643">
        <w:rPr>
          <w:rFonts w:ascii="Arial" w:hAnsi="Arial" w:cs="Arial"/>
          <w:sz w:val="24"/>
          <w:szCs w:val="24"/>
        </w:rPr>
        <w:t>ingresos</w:t>
      </w:r>
      <w:r w:rsidR="002A4939">
        <w:rPr>
          <w:rFonts w:ascii="Arial" w:hAnsi="Arial" w:cs="Arial"/>
          <w:sz w:val="24"/>
          <w:szCs w:val="24"/>
        </w:rPr>
        <w:t xml:space="preserve"> </w:t>
      </w:r>
      <w:r w:rsidR="009B5643">
        <w:rPr>
          <w:rFonts w:ascii="Arial" w:hAnsi="Arial" w:cs="Arial"/>
          <w:sz w:val="24"/>
          <w:szCs w:val="24"/>
        </w:rPr>
        <w:t>fiscales federales</w:t>
      </w:r>
      <w:r w:rsidR="00F32311">
        <w:rPr>
          <w:rFonts w:ascii="Arial" w:hAnsi="Arial" w:cs="Arial"/>
          <w:sz w:val="24"/>
          <w:szCs w:val="24"/>
        </w:rPr>
        <w:t>.</w:t>
      </w:r>
    </w:p>
    <w:p w14:paraId="507384B3" w14:textId="54C8F719" w:rsidR="00C311D9" w:rsidRDefault="00C311D9" w:rsidP="004070DC">
      <w:pPr>
        <w:jc w:val="both"/>
        <w:rPr>
          <w:rFonts w:ascii="Arial" w:hAnsi="Arial" w:cs="Arial"/>
          <w:sz w:val="24"/>
          <w:szCs w:val="24"/>
        </w:rPr>
      </w:pPr>
      <w:r>
        <w:rPr>
          <w:rFonts w:ascii="Arial" w:hAnsi="Arial" w:cs="Arial"/>
          <w:sz w:val="24"/>
          <w:szCs w:val="24"/>
        </w:rPr>
        <w:t xml:space="preserve">Por parte de los Estados, la celebración de estos convenios debe ser autorizada por el Congreso del Estado para que pueda ser firmado por el Gobernador del Estado. </w:t>
      </w:r>
    </w:p>
    <w:p w14:paraId="0334F853" w14:textId="7FFB1EE3" w:rsidR="004070DC" w:rsidRDefault="00F32311" w:rsidP="004070DC">
      <w:pPr>
        <w:jc w:val="both"/>
        <w:rPr>
          <w:rFonts w:ascii="Arial" w:hAnsi="Arial" w:cs="Arial"/>
          <w:sz w:val="24"/>
          <w:szCs w:val="24"/>
        </w:rPr>
      </w:pPr>
      <w:r>
        <w:rPr>
          <w:rFonts w:ascii="Arial" w:hAnsi="Arial" w:cs="Arial"/>
          <w:sz w:val="24"/>
          <w:szCs w:val="24"/>
        </w:rPr>
        <w:t xml:space="preserve">A su vez, a nivel local, los </w:t>
      </w:r>
      <w:r w:rsidR="00C311D9">
        <w:rPr>
          <w:rFonts w:ascii="Arial" w:hAnsi="Arial" w:cs="Arial"/>
          <w:sz w:val="24"/>
          <w:szCs w:val="24"/>
        </w:rPr>
        <w:t xml:space="preserve">Estados y los Municipios establecen un </w:t>
      </w:r>
      <w:r w:rsidR="00C311D9" w:rsidRPr="00C311D9">
        <w:rPr>
          <w:rFonts w:ascii="Arial" w:hAnsi="Arial" w:cs="Arial"/>
          <w:sz w:val="24"/>
          <w:szCs w:val="24"/>
        </w:rPr>
        <w:t>Sistema de Coordinación Fiscal del Estado</w:t>
      </w:r>
      <w:r w:rsidR="00C311D9">
        <w:rPr>
          <w:rFonts w:ascii="Arial" w:hAnsi="Arial" w:cs="Arial"/>
          <w:sz w:val="24"/>
          <w:szCs w:val="24"/>
        </w:rPr>
        <w:t xml:space="preserve"> regulado por una ley estatal (en el caso de Jalisco, la Ley de Coordinación Fiscal del Estado de Jalisco con sus Municipios), con base en la cual el Gobierno del Estado y los Ayuntamientos de los Municipios pueden celebrar convenios de c</w:t>
      </w:r>
      <w:r w:rsidR="00C311D9" w:rsidRPr="00C311D9">
        <w:rPr>
          <w:rFonts w:ascii="Arial" w:hAnsi="Arial" w:cs="Arial"/>
          <w:sz w:val="24"/>
          <w:szCs w:val="24"/>
        </w:rPr>
        <w:t xml:space="preserve">oordinación </w:t>
      </w:r>
      <w:r w:rsidR="00C311D9">
        <w:rPr>
          <w:rFonts w:ascii="Arial" w:hAnsi="Arial" w:cs="Arial"/>
          <w:sz w:val="24"/>
          <w:szCs w:val="24"/>
        </w:rPr>
        <w:t>y colaboración fiscales.</w:t>
      </w:r>
      <w:r w:rsidR="00536C36" w:rsidRPr="004070DC">
        <w:rPr>
          <w:rFonts w:ascii="Arial" w:hAnsi="Arial" w:cs="Arial"/>
          <w:sz w:val="24"/>
          <w:szCs w:val="24"/>
        </w:rPr>
        <w:t xml:space="preserve"> </w:t>
      </w:r>
    </w:p>
    <w:p w14:paraId="08890601" w14:textId="77777777" w:rsidR="004F4A9D" w:rsidRDefault="004F4A9D" w:rsidP="004070DC">
      <w:pPr>
        <w:jc w:val="both"/>
        <w:rPr>
          <w:rFonts w:ascii="Arial" w:hAnsi="Arial" w:cs="Arial"/>
          <w:sz w:val="24"/>
          <w:szCs w:val="24"/>
        </w:rPr>
      </w:pPr>
    </w:p>
    <w:p w14:paraId="5344A266" w14:textId="0CF06663" w:rsidR="004070DC" w:rsidRPr="004C60A6" w:rsidRDefault="00536C36" w:rsidP="004070DC">
      <w:pPr>
        <w:jc w:val="both"/>
        <w:rPr>
          <w:rFonts w:ascii="Arial" w:hAnsi="Arial" w:cs="Arial"/>
          <w:b/>
          <w:bCs/>
          <w:sz w:val="24"/>
          <w:szCs w:val="24"/>
        </w:rPr>
      </w:pPr>
      <w:r w:rsidRPr="004C60A6">
        <w:rPr>
          <w:rFonts w:ascii="Arial" w:hAnsi="Arial" w:cs="Arial"/>
          <w:b/>
          <w:bCs/>
          <w:sz w:val="24"/>
          <w:szCs w:val="24"/>
        </w:rPr>
        <w:t>¿</w:t>
      </w:r>
      <w:r w:rsidR="004C60A6">
        <w:rPr>
          <w:rFonts w:ascii="Arial" w:hAnsi="Arial" w:cs="Arial"/>
          <w:b/>
          <w:bCs/>
          <w:sz w:val="24"/>
          <w:szCs w:val="24"/>
        </w:rPr>
        <w:t>C</w:t>
      </w:r>
      <w:r w:rsidRPr="004C60A6">
        <w:rPr>
          <w:rFonts w:ascii="Arial" w:hAnsi="Arial" w:cs="Arial"/>
          <w:b/>
          <w:bCs/>
          <w:sz w:val="24"/>
          <w:szCs w:val="24"/>
        </w:rPr>
        <w:t>uáles son los alcances del mismo?</w:t>
      </w:r>
    </w:p>
    <w:p w14:paraId="0B2E8240" w14:textId="77777777" w:rsidR="00CD22B0" w:rsidRDefault="00830376" w:rsidP="00C027D3">
      <w:pPr>
        <w:jc w:val="both"/>
        <w:rPr>
          <w:rFonts w:ascii="Arial" w:hAnsi="Arial" w:cs="Arial"/>
          <w:sz w:val="24"/>
          <w:szCs w:val="24"/>
        </w:rPr>
      </w:pPr>
      <w:r w:rsidRPr="004C60A6">
        <w:rPr>
          <w:rFonts w:ascii="Arial" w:hAnsi="Arial" w:cs="Arial"/>
          <w:sz w:val="24"/>
          <w:szCs w:val="24"/>
        </w:rPr>
        <w:t>La esencia del Sistema Nacional de Coordinación Fiscal consiste</w:t>
      </w:r>
      <w:r w:rsidRPr="004C60A6">
        <w:rPr>
          <w:rFonts w:ascii="Arial" w:hAnsi="Arial" w:cs="Arial"/>
          <w:sz w:val="24"/>
          <w:szCs w:val="24"/>
        </w:rPr>
        <w:br/>
      </w:r>
      <w:r w:rsidR="00C027D3">
        <w:rPr>
          <w:rFonts w:ascii="Arial" w:hAnsi="Arial" w:cs="Arial"/>
          <w:sz w:val="24"/>
          <w:szCs w:val="24"/>
        </w:rPr>
        <w:t xml:space="preserve">en el acuerdo entre </w:t>
      </w:r>
      <w:r w:rsidRPr="004C60A6">
        <w:rPr>
          <w:rFonts w:ascii="Arial" w:hAnsi="Arial" w:cs="Arial"/>
          <w:sz w:val="24"/>
          <w:szCs w:val="24"/>
        </w:rPr>
        <w:t xml:space="preserve">la Federación y los </w:t>
      </w:r>
      <w:r w:rsidR="00C027D3">
        <w:rPr>
          <w:rFonts w:ascii="Arial" w:hAnsi="Arial" w:cs="Arial"/>
          <w:sz w:val="24"/>
          <w:szCs w:val="24"/>
        </w:rPr>
        <w:t>E</w:t>
      </w:r>
      <w:r w:rsidRPr="004C60A6">
        <w:rPr>
          <w:rFonts w:ascii="Arial" w:hAnsi="Arial" w:cs="Arial"/>
          <w:sz w:val="24"/>
          <w:szCs w:val="24"/>
        </w:rPr>
        <w:t xml:space="preserve">stados </w:t>
      </w:r>
      <w:r w:rsidR="00C027D3">
        <w:rPr>
          <w:rFonts w:ascii="Arial" w:hAnsi="Arial" w:cs="Arial"/>
          <w:sz w:val="24"/>
          <w:szCs w:val="24"/>
        </w:rPr>
        <w:t xml:space="preserve">para que éstos últimos se comprometan a </w:t>
      </w:r>
      <w:r w:rsidRPr="004C60A6">
        <w:rPr>
          <w:rFonts w:ascii="Arial" w:hAnsi="Arial" w:cs="Arial"/>
          <w:sz w:val="24"/>
          <w:szCs w:val="24"/>
        </w:rPr>
        <w:t xml:space="preserve">limitar sus </w:t>
      </w:r>
      <w:r w:rsidR="00C027D3">
        <w:rPr>
          <w:rFonts w:ascii="Arial" w:hAnsi="Arial" w:cs="Arial"/>
          <w:sz w:val="24"/>
          <w:szCs w:val="24"/>
        </w:rPr>
        <w:t xml:space="preserve">facultades en materia fiscal para que sean ejercidas en su lugar por </w:t>
      </w:r>
      <w:r w:rsidRPr="004C60A6">
        <w:rPr>
          <w:rFonts w:ascii="Arial" w:hAnsi="Arial" w:cs="Arial"/>
          <w:sz w:val="24"/>
          <w:szCs w:val="24"/>
        </w:rPr>
        <w:t>la Federación, a cambio de obtener una participación en los ingresos fiscales federales.</w:t>
      </w:r>
    </w:p>
    <w:p w14:paraId="16D0E560" w14:textId="12477512" w:rsidR="00C027D3" w:rsidRDefault="00C027D3" w:rsidP="00C027D3">
      <w:pPr>
        <w:jc w:val="both"/>
        <w:rPr>
          <w:rFonts w:ascii="Arial" w:hAnsi="Arial" w:cs="Arial"/>
          <w:sz w:val="24"/>
          <w:szCs w:val="24"/>
        </w:rPr>
      </w:pPr>
      <w:r>
        <w:rPr>
          <w:rFonts w:ascii="Arial" w:hAnsi="Arial" w:cs="Arial"/>
          <w:sz w:val="24"/>
          <w:szCs w:val="24"/>
        </w:rPr>
        <w:t>Actualmente, todos los Estados han firmado este tipo de convenios, lo que ha convertido al ISR (Impuesto Sobre la Renta) y al IVA (Impuesto al Valor Agregado) en los impuestos más importantes y ha permitido que sea la Federación quien los establezca y administre, distribuyendo una parte de éstos entre los Estados y Municipios.</w:t>
      </w:r>
    </w:p>
    <w:p w14:paraId="69630558" w14:textId="77777777" w:rsidR="00C027D3" w:rsidRDefault="00C027D3" w:rsidP="004070DC">
      <w:pPr>
        <w:jc w:val="both"/>
        <w:rPr>
          <w:rFonts w:ascii="Arial" w:hAnsi="Arial" w:cs="Arial"/>
          <w:sz w:val="24"/>
          <w:szCs w:val="24"/>
        </w:rPr>
      </w:pPr>
    </w:p>
    <w:p w14:paraId="0D1021EF" w14:textId="581666EE" w:rsidR="004070DC" w:rsidRPr="008D30B8" w:rsidRDefault="00536C36" w:rsidP="004070DC">
      <w:pPr>
        <w:jc w:val="both"/>
        <w:rPr>
          <w:rFonts w:ascii="Arial" w:hAnsi="Arial" w:cs="Arial"/>
          <w:b/>
          <w:bCs/>
          <w:sz w:val="24"/>
          <w:szCs w:val="24"/>
        </w:rPr>
      </w:pPr>
      <w:r w:rsidRPr="008D30B8">
        <w:rPr>
          <w:rFonts w:ascii="Arial" w:hAnsi="Arial" w:cs="Arial"/>
          <w:b/>
          <w:bCs/>
          <w:sz w:val="24"/>
          <w:szCs w:val="24"/>
        </w:rPr>
        <w:lastRenderedPageBreak/>
        <w:t>¿</w:t>
      </w:r>
      <w:r w:rsidR="00F72ED2">
        <w:rPr>
          <w:rFonts w:ascii="Arial" w:hAnsi="Arial" w:cs="Arial"/>
          <w:b/>
          <w:bCs/>
          <w:sz w:val="24"/>
          <w:szCs w:val="24"/>
        </w:rPr>
        <w:t>C</w:t>
      </w:r>
      <w:r w:rsidRPr="008D30B8">
        <w:rPr>
          <w:rFonts w:ascii="Arial" w:hAnsi="Arial" w:cs="Arial"/>
          <w:b/>
          <w:bCs/>
          <w:sz w:val="24"/>
          <w:szCs w:val="24"/>
        </w:rPr>
        <w:t xml:space="preserve">uáles serían las consecuencias de una respuesta negativa o positiva a la pregunta de la consulta?, </w:t>
      </w:r>
    </w:p>
    <w:p w14:paraId="022652E1" w14:textId="28E8BFBA" w:rsidR="005C2783" w:rsidRDefault="005C2783" w:rsidP="005C2783">
      <w:pPr>
        <w:jc w:val="both"/>
        <w:rPr>
          <w:rFonts w:ascii="Arial" w:hAnsi="Arial" w:cs="Arial"/>
          <w:sz w:val="24"/>
          <w:szCs w:val="24"/>
        </w:rPr>
      </w:pPr>
      <w:r w:rsidRPr="002C20D1">
        <w:rPr>
          <w:rFonts w:ascii="Arial" w:hAnsi="Arial" w:cs="Arial"/>
          <w:sz w:val="24"/>
          <w:szCs w:val="24"/>
        </w:rPr>
        <w:t>La Consulta Popular es el mecanismo mediante el cual los habitantes del Estado, un municipio o demarcación territorial, expresan sus opiniones respecto a temas de carácter público o impacto social que son consultados por la autoridad correspondiente. (Art. 97 LSPCPGEJ)</w:t>
      </w:r>
    </w:p>
    <w:p w14:paraId="31C01491" w14:textId="7EDA2BFE" w:rsidR="008D30B8" w:rsidRPr="00F72ED2" w:rsidRDefault="008D30B8" w:rsidP="007C2B05">
      <w:pPr>
        <w:jc w:val="both"/>
        <w:rPr>
          <w:rFonts w:ascii="Arial" w:hAnsi="Arial" w:cs="Arial"/>
          <w:i/>
          <w:iCs/>
          <w:sz w:val="24"/>
          <w:szCs w:val="24"/>
        </w:rPr>
      </w:pPr>
      <w:r>
        <w:rPr>
          <w:rFonts w:ascii="Arial" w:hAnsi="Arial" w:cs="Arial"/>
          <w:sz w:val="24"/>
          <w:szCs w:val="24"/>
        </w:rPr>
        <w:t>En el caso particular de esta consulta, la pregunta</w:t>
      </w:r>
      <w:r w:rsidR="00F72ED2">
        <w:rPr>
          <w:rFonts w:ascii="Arial" w:hAnsi="Arial" w:cs="Arial"/>
          <w:sz w:val="24"/>
          <w:szCs w:val="24"/>
        </w:rPr>
        <w:t xml:space="preserve"> que se formula es: </w:t>
      </w:r>
      <w:r w:rsidR="00F72ED2" w:rsidRPr="00F72ED2">
        <w:rPr>
          <w:rFonts w:ascii="Arial" w:hAnsi="Arial" w:cs="Arial"/>
          <w:i/>
          <w:iCs/>
          <w:sz w:val="24"/>
          <w:szCs w:val="24"/>
        </w:rPr>
        <w:t>¿Estás de acuerdo en que cada seis años, se revisen los términos de la Coordinación Fiscal y la manera en que la Federación destruye los impuestos, para que se decida si Jalisco se mantiene o se sale del Pacto Fiscal?</w:t>
      </w:r>
      <w:r w:rsidR="00F72ED2">
        <w:rPr>
          <w:rFonts w:ascii="Arial" w:hAnsi="Arial" w:cs="Arial"/>
          <w:i/>
          <w:iCs/>
          <w:sz w:val="24"/>
          <w:szCs w:val="24"/>
        </w:rPr>
        <w:t>.</w:t>
      </w:r>
    </w:p>
    <w:p w14:paraId="627395B8" w14:textId="6EF4CC43" w:rsidR="008D30B8" w:rsidRDefault="00F72ED2" w:rsidP="007C2B05">
      <w:pPr>
        <w:jc w:val="both"/>
        <w:rPr>
          <w:rFonts w:ascii="Arial" w:hAnsi="Arial" w:cs="Arial"/>
          <w:sz w:val="24"/>
          <w:szCs w:val="24"/>
        </w:rPr>
      </w:pPr>
      <w:r>
        <w:rPr>
          <w:rFonts w:ascii="Arial" w:hAnsi="Arial" w:cs="Arial"/>
          <w:sz w:val="24"/>
          <w:szCs w:val="24"/>
        </w:rPr>
        <w:t>Si la participación en la consulta alcanza al menos el 33% de los c</w:t>
      </w:r>
      <w:r w:rsidR="007C2B05" w:rsidRPr="008D30B8">
        <w:rPr>
          <w:rFonts w:ascii="Arial" w:hAnsi="Arial" w:cs="Arial"/>
          <w:sz w:val="24"/>
          <w:szCs w:val="24"/>
        </w:rPr>
        <w:t xml:space="preserve">iudadanos </w:t>
      </w:r>
      <w:r w:rsidR="008D30B8" w:rsidRPr="008D30B8">
        <w:rPr>
          <w:rFonts w:ascii="Arial" w:hAnsi="Arial" w:cs="Arial"/>
          <w:sz w:val="24"/>
          <w:szCs w:val="24"/>
        </w:rPr>
        <w:t xml:space="preserve">del padrón electoral </w:t>
      </w:r>
      <w:r>
        <w:rPr>
          <w:rFonts w:ascii="Arial" w:hAnsi="Arial" w:cs="Arial"/>
          <w:sz w:val="24"/>
          <w:szCs w:val="24"/>
        </w:rPr>
        <w:t xml:space="preserve">vigente </w:t>
      </w:r>
      <w:r w:rsidR="008D30B8" w:rsidRPr="008D30B8">
        <w:rPr>
          <w:rFonts w:ascii="Arial" w:hAnsi="Arial" w:cs="Arial"/>
          <w:sz w:val="24"/>
          <w:szCs w:val="24"/>
        </w:rPr>
        <w:t>en Jalisco</w:t>
      </w:r>
      <w:r>
        <w:rPr>
          <w:rFonts w:ascii="Arial" w:hAnsi="Arial" w:cs="Arial"/>
          <w:sz w:val="24"/>
          <w:szCs w:val="24"/>
        </w:rPr>
        <w:t xml:space="preserve">, y más de la mitad de los que </w:t>
      </w:r>
      <w:r w:rsidR="008D30B8" w:rsidRPr="008D30B8">
        <w:rPr>
          <w:rFonts w:ascii="Arial" w:hAnsi="Arial" w:cs="Arial"/>
          <w:sz w:val="24"/>
          <w:szCs w:val="24"/>
        </w:rPr>
        <w:t>particip</w:t>
      </w:r>
      <w:r>
        <w:rPr>
          <w:rFonts w:ascii="Arial" w:hAnsi="Arial" w:cs="Arial"/>
          <w:sz w:val="24"/>
          <w:szCs w:val="24"/>
        </w:rPr>
        <w:t>e</w:t>
      </w:r>
      <w:r w:rsidR="008D30B8" w:rsidRPr="008D30B8">
        <w:rPr>
          <w:rFonts w:ascii="Arial" w:hAnsi="Arial" w:cs="Arial"/>
          <w:sz w:val="24"/>
          <w:szCs w:val="24"/>
        </w:rPr>
        <w:t xml:space="preserve">n otorgando una respuesta positiva, </w:t>
      </w:r>
      <w:r w:rsidR="007C2B05" w:rsidRPr="007C2B05">
        <w:rPr>
          <w:rFonts w:ascii="Arial" w:hAnsi="Arial" w:cs="Arial"/>
          <w:sz w:val="24"/>
          <w:szCs w:val="24"/>
        </w:rPr>
        <w:t>la propuesta se</w:t>
      </w:r>
      <w:r w:rsidR="008D30B8">
        <w:rPr>
          <w:rFonts w:ascii="Arial" w:hAnsi="Arial" w:cs="Arial"/>
          <w:sz w:val="24"/>
          <w:szCs w:val="24"/>
        </w:rPr>
        <w:t>rá</w:t>
      </w:r>
      <w:r w:rsidR="007C2B05" w:rsidRPr="007C2B05">
        <w:rPr>
          <w:rFonts w:ascii="Arial" w:hAnsi="Arial" w:cs="Arial"/>
          <w:sz w:val="24"/>
          <w:szCs w:val="24"/>
        </w:rPr>
        <w:t xml:space="preserve"> vinculante para el </w:t>
      </w:r>
      <w:r w:rsidR="002B6835" w:rsidRPr="007C2B05">
        <w:rPr>
          <w:rFonts w:ascii="Arial" w:hAnsi="Arial" w:cs="Arial"/>
          <w:sz w:val="24"/>
          <w:szCs w:val="24"/>
        </w:rPr>
        <w:t>Congreso</w:t>
      </w:r>
      <w:r w:rsidR="002B6835">
        <w:rPr>
          <w:rFonts w:ascii="Arial" w:hAnsi="Arial" w:cs="Arial"/>
          <w:sz w:val="24"/>
          <w:szCs w:val="24"/>
        </w:rPr>
        <w:t xml:space="preserve"> y el Gobernador de Jalisco</w:t>
      </w:r>
      <w:r w:rsidR="002B6835" w:rsidRPr="007C2B05">
        <w:rPr>
          <w:rFonts w:ascii="Arial" w:hAnsi="Arial" w:cs="Arial"/>
          <w:sz w:val="24"/>
          <w:szCs w:val="24"/>
        </w:rPr>
        <w:t xml:space="preserve"> </w:t>
      </w:r>
      <w:r>
        <w:rPr>
          <w:rFonts w:ascii="Arial" w:hAnsi="Arial" w:cs="Arial"/>
          <w:sz w:val="24"/>
          <w:szCs w:val="24"/>
        </w:rPr>
        <w:t>a fin de que cada seis años se revisen los términos de la coordinación fiscal y se decida si Jalisco continua o no en tal mecanismo.</w:t>
      </w:r>
    </w:p>
    <w:p w14:paraId="345C130F" w14:textId="52EF5A3F" w:rsidR="00F72ED2" w:rsidRDefault="00F72ED2" w:rsidP="00F72ED2">
      <w:pPr>
        <w:jc w:val="both"/>
        <w:rPr>
          <w:rFonts w:ascii="Arial" w:hAnsi="Arial" w:cs="Arial"/>
          <w:sz w:val="24"/>
          <w:szCs w:val="24"/>
        </w:rPr>
      </w:pPr>
      <w:r>
        <w:rPr>
          <w:rFonts w:ascii="Arial" w:hAnsi="Arial" w:cs="Arial"/>
          <w:sz w:val="24"/>
          <w:szCs w:val="24"/>
        </w:rPr>
        <w:t>Si la participación en la consulta alcanza al menos el 33% de los c</w:t>
      </w:r>
      <w:r w:rsidRPr="008D30B8">
        <w:rPr>
          <w:rFonts w:ascii="Arial" w:hAnsi="Arial" w:cs="Arial"/>
          <w:sz w:val="24"/>
          <w:szCs w:val="24"/>
        </w:rPr>
        <w:t xml:space="preserve">iudadanos del padrón electoral </w:t>
      </w:r>
      <w:r>
        <w:rPr>
          <w:rFonts w:ascii="Arial" w:hAnsi="Arial" w:cs="Arial"/>
          <w:sz w:val="24"/>
          <w:szCs w:val="24"/>
        </w:rPr>
        <w:t xml:space="preserve">vigente </w:t>
      </w:r>
      <w:r w:rsidRPr="008D30B8">
        <w:rPr>
          <w:rFonts w:ascii="Arial" w:hAnsi="Arial" w:cs="Arial"/>
          <w:sz w:val="24"/>
          <w:szCs w:val="24"/>
        </w:rPr>
        <w:t>en Jalisco</w:t>
      </w:r>
      <w:r>
        <w:rPr>
          <w:rFonts w:ascii="Arial" w:hAnsi="Arial" w:cs="Arial"/>
          <w:sz w:val="24"/>
          <w:szCs w:val="24"/>
        </w:rPr>
        <w:t xml:space="preserve">, y más de la mitad de los que </w:t>
      </w:r>
      <w:r w:rsidRPr="008D30B8">
        <w:rPr>
          <w:rFonts w:ascii="Arial" w:hAnsi="Arial" w:cs="Arial"/>
          <w:sz w:val="24"/>
          <w:szCs w:val="24"/>
        </w:rPr>
        <w:t>particip</w:t>
      </w:r>
      <w:r>
        <w:rPr>
          <w:rFonts w:ascii="Arial" w:hAnsi="Arial" w:cs="Arial"/>
          <w:sz w:val="24"/>
          <w:szCs w:val="24"/>
        </w:rPr>
        <w:t>e</w:t>
      </w:r>
      <w:r w:rsidRPr="008D30B8">
        <w:rPr>
          <w:rFonts w:ascii="Arial" w:hAnsi="Arial" w:cs="Arial"/>
          <w:sz w:val="24"/>
          <w:szCs w:val="24"/>
        </w:rPr>
        <w:t xml:space="preserve">n otorgando una respuesta </w:t>
      </w:r>
      <w:r w:rsidR="002B6835">
        <w:rPr>
          <w:rFonts w:ascii="Arial" w:hAnsi="Arial" w:cs="Arial"/>
          <w:sz w:val="24"/>
          <w:szCs w:val="24"/>
        </w:rPr>
        <w:t>negativa</w:t>
      </w:r>
      <w:r w:rsidRPr="008D30B8">
        <w:rPr>
          <w:rFonts w:ascii="Arial" w:hAnsi="Arial" w:cs="Arial"/>
          <w:sz w:val="24"/>
          <w:szCs w:val="24"/>
        </w:rPr>
        <w:t xml:space="preserve">, </w:t>
      </w:r>
      <w:r w:rsidRPr="007C2B05">
        <w:rPr>
          <w:rFonts w:ascii="Arial" w:hAnsi="Arial" w:cs="Arial"/>
          <w:sz w:val="24"/>
          <w:szCs w:val="24"/>
        </w:rPr>
        <w:t xml:space="preserve">la propuesta </w:t>
      </w:r>
      <w:r w:rsidR="002B6835">
        <w:rPr>
          <w:rFonts w:ascii="Arial" w:hAnsi="Arial" w:cs="Arial"/>
          <w:sz w:val="24"/>
          <w:szCs w:val="24"/>
        </w:rPr>
        <w:t xml:space="preserve">no </w:t>
      </w:r>
      <w:r w:rsidRPr="007C2B05">
        <w:rPr>
          <w:rFonts w:ascii="Arial" w:hAnsi="Arial" w:cs="Arial"/>
          <w:sz w:val="24"/>
          <w:szCs w:val="24"/>
        </w:rPr>
        <w:t>se</w:t>
      </w:r>
      <w:r>
        <w:rPr>
          <w:rFonts w:ascii="Arial" w:hAnsi="Arial" w:cs="Arial"/>
          <w:sz w:val="24"/>
          <w:szCs w:val="24"/>
        </w:rPr>
        <w:t>rá</w:t>
      </w:r>
      <w:r w:rsidRPr="007C2B05">
        <w:rPr>
          <w:rFonts w:ascii="Arial" w:hAnsi="Arial" w:cs="Arial"/>
          <w:sz w:val="24"/>
          <w:szCs w:val="24"/>
        </w:rPr>
        <w:t xml:space="preserve"> vinculante para el Congreso</w:t>
      </w:r>
      <w:r>
        <w:rPr>
          <w:rFonts w:ascii="Arial" w:hAnsi="Arial" w:cs="Arial"/>
          <w:sz w:val="24"/>
          <w:szCs w:val="24"/>
        </w:rPr>
        <w:t xml:space="preserve"> y el Gobernador </w:t>
      </w:r>
      <w:r w:rsidR="002B6835">
        <w:rPr>
          <w:rFonts w:ascii="Arial" w:hAnsi="Arial" w:cs="Arial"/>
          <w:sz w:val="24"/>
          <w:szCs w:val="24"/>
        </w:rPr>
        <w:t>de Jalisco</w:t>
      </w:r>
      <w:r>
        <w:rPr>
          <w:rFonts w:ascii="Arial" w:hAnsi="Arial" w:cs="Arial"/>
          <w:sz w:val="24"/>
          <w:szCs w:val="24"/>
        </w:rPr>
        <w:t>.</w:t>
      </w:r>
    </w:p>
    <w:p w14:paraId="0593C342" w14:textId="4374695C" w:rsidR="002B6835" w:rsidRDefault="002B6835" w:rsidP="002B6835">
      <w:pPr>
        <w:jc w:val="both"/>
        <w:rPr>
          <w:rFonts w:ascii="Arial" w:hAnsi="Arial" w:cs="Arial"/>
          <w:sz w:val="24"/>
          <w:szCs w:val="24"/>
        </w:rPr>
      </w:pPr>
      <w:r>
        <w:rPr>
          <w:rFonts w:ascii="Arial" w:hAnsi="Arial" w:cs="Arial"/>
          <w:sz w:val="24"/>
          <w:szCs w:val="24"/>
        </w:rPr>
        <w:t>Si la participación en la consulta no llega al menos al 33% de los c</w:t>
      </w:r>
      <w:r w:rsidRPr="008D30B8">
        <w:rPr>
          <w:rFonts w:ascii="Arial" w:hAnsi="Arial" w:cs="Arial"/>
          <w:sz w:val="24"/>
          <w:szCs w:val="24"/>
        </w:rPr>
        <w:t xml:space="preserve">iudadanos del padrón electoral </w:t>
      </w:r>
      <w:r>
        <w:rPr>
          <w:rFonts w:ascii="Arial" w:hAnsi="Arial" w:cs="Arial"/>
          <w:sz w:val="24"/>
          <w:szCs w:val="24"/>
        </w:rPr>
        <w:t xml:space="preserve">vigente </w:t>
      </w:r>
      <w:r w:rsidRPr="008D30B8">
        <w:rPr>
          <w:rFonts w:ascii="Arial" w:hAnsi="Arial" w:cs="Arial"/>
          <w:sz w:val="24"/>
          <w:szCs w:val="24"/>
        </w:rPr>
        <w:t>en Jalisco</w:t>
      </w:r>
      <w:r>
        <w:rPr>
          <w:rFonts w:ascii="Arial" w:hAnsi="Arial" w:cs="Arial"/>
          <w:sz w:val="24"/>
          <w:szCs w:val="24"/>
        </w:rPr>
        <w:t>, el resultado de la misma tampoco</w:t>
      </w:r>
      <w:r w:rsidRPr="007C2B05">
        <w:rPr>
          <w:rFonts w:ascii="Arial" w:hAnsi="Arial" w:cs="Arial"/>
          <w:sz w:val="24"/>
          <w:szCs w:val="24"/>
        </w:rPr>
        <w:t xml:space="preserve"> </w:t>
      </w:r>
      <w:r>
        <w:rPr>
          <w:rFonts w:ascii="Arial" w:hAnsi="Arial" w:cs="Arial"/>
          <w:sz w:val="24"/>
          <w:szCs w:val="24"/>
        </w:rPr>
        <w:t>s</w:t>
      </w:r>
      <w:r w:rsidRPr="007C2B05">
        <w:rPr>
          <w:rFonts w:ascii="Arial" w:hAnsi="Arial" w:cs="Arial"/>
          <w:sz w:val="24"/>
          <w:szCs w:val="24"/>
        </w:rPr>
        <w:t>e</w:t>
      </w:r>
      <w:r>
        <w:rPr>
          <w:rFonts w:ascii="Arial" w:hAnsi="Arial" w:cs="Arial"/>
          <w:sz w:val="24"/>
          <w:szCs w:val="24"/>
        </w:rPr>
        <w:t>rá</w:t>
      </w:r>
      <w:r w:rsidRPr="007C2B05">
        <w:rPr>
          <w:rFonts w:ascii="Arial" w:hAnsi="Arial" w:cs="Arial"/>
          <w:sz w:val="24"/>
          <w:szCs w:val="24"/>
        </w:rPr>
        <w:t xml:space="preserve"> vinculante para el Congreso</w:t>
      </w:r>
      <w:r>
        <w:rPr>
          <w:rFonts w:ascii="Arial" w:hAnsi="Arial" w:cs="Arial"/>
          <w:sz w:val="24"/>
          <w:szCs w:val="24"/>
        </w:rPr>
        <w:t xml:space="preserve"> y el Gobernador de Jalisco.</w:t>
      </w:r>
    </w:p>
    <w:p w14:paraId="4D3AFFF9" w14:textId="77777777" w:rsidR="00A76648" w:rsidRDefault="00A76648" w:rsidP="004070DC">
      <w:pPr>
        <w:jc w:val="both"/>
        <w:rPr>
          <w:rFonts w:ascii="Arial" w:hAnsi="Arial" w:cs="Arial"/>
          <w:sz w:val="24"/>
          <w:szCs w:val="24"/>
        </w:rPr>
      </w:pPr>
    </w:p>
    <w:p w14:paraId="57BA1E63" w14:textId="64A0A60F" w:rsidR="002C3FF0" w:rsidRPr="00A76648" w:rsidRDefault="00536C36" w:rsidP="004070DC">
      <w:pPr>
        <w:jc w:val="both"/>
        <w:rPr>
          <w:rFonts w:ascii="Arial" w:hAnsi="Arial" w:cs="Arial"/>
          <w:b/>
          <w:bCs/>
          <w:sz w:val="24"/>
          <w:szCs w:val="24"/>
        </w:rPr>
      </w:pPr>
      <w:r w:rsidRPr="00A76648">
        <w:rPr>
          <w:rFonts w:ascii="Arial" w:hAnsi="Arial" w:cs="Arial"/>
          <w:b/>
          <w:bCs/>
          <w:sz w:val="24"/>
          <w:szCs w:val="24"/>
        </w:rPr>
        <w:t>¿</w:t>
      </w:r>
      <w:r w:rsidR="00A76648" w:rsidRPr="00A76648">
        <w:rPr>
          <w:rFonts w:ascii="Arial" w:hAnsi="Arial" w:cs="Arial"/>
          <w:b/>
          <w:bCs/>
          <w:sz w:val="24"/>
          <w:szCs w:val="24"/>
        </w:rPr>
        <w:t>Q</w:t>
      </w:r>
      <w:r w:rsidRPr="00A76648">
        <w:rPr>
          <w:rFonts w:ascii="Arial" w:hAnsi="Arial" w:cs="Arial"/>
          <w:b/>
          <w:bCs/>
          <w:sz w:val="24"/>
          <w:szCs w:val="24"/>
        </w:rPr>
        <w:t>ué otros aspectos deben considerarse?</w:t>
      </w:r>
    </w:p>
    <w:p w14:paraId="7B141C6D" w14:textId="7087566A" w:rsidR="00F361A1" w:rsidRDefault="005B59FE" w:rsidP="004070DC">
      <w:pPr>
        <w:jc w:val="both"/>
        <w:rPr>
          <w:rFonts w:ascii="Arial" w:hAnsi="Arial" w:cs="Arial"/>
          <w:sz w:val="24"/>
          <w:szCs w:val="24"/>
        </w:rPr>
      </w:pPr>
      <w:r>
        <w:rPr>
          <w:rFonts w:ascii="Arial" w:hAnsi="Arial" w:cs="Arial"/>
          <w:sz w:val="24"/>
          <w:szCs w:val="24"/>
        </w:rPr>
        <w:t>Independiente del resultado, la consulta popular resulta un ejercicio relevante como mecanismo de participación social ciudadana</w:t>
      </w:r>
      <w:r w:rsidR="005670B2">
        <w:rPr>
          <w:rFonts w:ascii="Arial" w:hAnsi="Arial" w:cs="Arial"/>
          <w:sz w:val="24"/>
          <w:szCs w:val="24"/>
        </w:rPr>
        <w:t>.</w:t>
      </w:r>
    </w:p>
    <w:p w14:paraId="130B14CD" w14:textId="79F9B233" w:rsidR="005670B2" w:rsidRDefault="005670B2" w:rsidP="004070DC">
      <w:pPr>
        <w:jc w:val="both"/>
        <w:rPr>
          <w:rFonts w:ascii="Arial" w:hAnsi="Arial" w:cs="Arial"/>
          <w:sz w:val="24"/>
          <w:szCs w:val="24"/>
        </w:rPr>
      </w:pPr>
      <w:r>
        <w:rPr>
          <w:rFonts w:ascii="Arial" w:hAnsi="Arial" w:cs="Arial"/>
          <w:sz w:val="24"/>
          <w:szCs w:val="24"/>
        </w:rPr>
        <w:t>Las consecuencias de la consulta no implican</w:t>
      </w:r>
      <w:r w:rsidR="000E1FBF">
        <w:rPr>
          <w:rFonts w:ascii="Arial" w:hAnsi="Arial" w:cs="Arial"/>
          <w:sz w:val="24"/>
          <w:szCs w:val="24"/>
        </w:rPr>
        <w:t xml:space="preserve">, en ningún caso, que </w:t>
      </w:r>
      <w:r w:rsidR="00651868">
        <w:rPr>
          <w:rFonts w:ascii="Arial" w:hAnsi="Arial" w:cs="Arial"/>
          <w:sz w:val="24"/>
          <w:szCs w:val="24"/>
        </w:rPr>
        <w:t xml:space="preserve">el Estado de </w:t>
      </w:r>
      <w:r w:rsidR="000E1FBF">
        <w:rPr>
          <w:rFonts w:ascii="Arial" w:hAnsi="Arial" w:cs="Arial"/>
          <w:sz w:val="24"/>
          <w:szCs w:val="24"/>
        </w:rPr>
        <w:t>Jalisco salga del Pacto Federal</w:t>
      </w:r>
      <w:r w:rsidR="00523A9B">
        <w:rPr>
          <w:rFonts w:ascii="Arial" w:hAnsi="Arial" w:cs="Arial"/>
          <w:sz w:val="24"/>
          <w:szCs w:val="24"/>
        </w:rPr>
        <w:t>, es decir, que deje de formar parte de México</w:t>
      </w:r>
      <w:r w:rsidR="00DB342B">
        <w:rPr>
          <w:rFonts w:ascii="Arial" w:hAnsi="Arial" w:cs="Arial"/>
          <w:sz w:val="24"/>
          <w:szCs w:val="24"/>
        </w:rPr>
        <w:t xml:space="preserve">; </w:t>
      </w:r>
      <w:r w:rsidR="00651868">
        <w:rPr>
          <w:rFonts w:ascii="Arial" w:hAnsi="Arial" w:cs="Arial"/>
          <w:sz w:val="24"/>
          <w:szCs w:val="24"/>
        </w:rPr>
        <w:t>ni tampoco que pudiera haber un incremento o cambio en los impuestos que actualmente se cobran en el Estado de Jalisco.</w:t>
      </w:r>
    </w:p>
    <w:p w14:paraId="2E8B6B5C" w14:textId="35A27334" w:rsidR="00F361A1" w:rsidRDefault="00F361A1" w:rsidP="004070DC">
      <w:pPr>
        <w:jc w:val="both"/>
        <w:rPr>
          <w:rFonts w:ascii="Arial" w:hAnsi="Arial" w:cs="Arial"/>
          <w:sz w:val="24"/>
          <w:szCs w:val="24"/>
        </w:rPr>
      </w:pPr>
    </w:p>
    <w:p w14:paraId="75A2A585" w14:textId="7BB4DD1E" w:rsidR="002649D3" w:rsidRDefault="002649D3" w:rsidP="00F361A1">
      <w:pPr>
        <w:jc w:val="both"/>
      </w:pPr>
    </w:p>
    <w:p w14:paraId="6493C733" w14:textId="388DF0CB" w:rsidR="002649D3" w:rsidRPr="004070DC" w:rsidRDefault="0060794F" w:rsidP="00F361A1">
      <w:pPr>
        <w:jc w:val="both"/>
        <w:rPr>
          <w:rFonts w:ascii="Arial" w:hAnsi="Arial" w:cs="Arial"/>
          <w:sz w:val="24"/>
          <w:szCs w:val="24"/>
        </w:rPr>
      </w:pPr>
      <w:r>
        <w:rPr>
          <w:rFonts w:ascii="Arial" w:hAnsi="Arial" w:cs="Arial"/>
          <w:sz w:val="24"/>
          <w:szCs w:val="24"/>
        </w:rPr>
        <w:t>E</w:t>
      </w:r>
      <w:r w:rsidRPr="0060794F">
        <w:rPr>
          <w:rFonts w:ascii="Arial" w:hAnsi="Arial" w:cs="Arial"/>
          <w:sz w:val="24"/>
          <w:szCs w:val="24"/>
        </w:rPr>
        <w:t xml:space="preserve">laborado por el profesor Gerardo Castillo Torres, perteneciente al departamento de Derecho de la Escuela de Ciencias Sociales y Gobierno, del </w:t>
      </w:r>
      <w:r>
        <w:rPr>
          <w:rFonts w:ascii="Arial" w:hAnsi="Arial" w:cs="Arial"/>
          <w:sz w:val="24"/>
          <w:szCs w:val="24"/>
        </w:rPr>
        <w:t xml:space="preserve">Tecnológico de Monterrey </w:t>
      </w:r>
      <w:bookmarkStart w:id="0" w:name="_GoBack"/>
      <w:bookmarkEnd w:id="0"/>
      <w:r w:rsidRPr="0060794F">
        <w:rPr>
          <w:rFonts w:ascii="Arial" w:hAnsi="Arial" w:cs="Arial"/>
          <w:sz w:val="24"/>
          <w:szCs w:val="24"/>
        </w:rPr>
        <w:t>Campus Guadalajara.</w:t>
      </w:r>
    </w:p>
    <w:sectPr w:rsidR="002649D3" w:rsidRPr="00407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7021D"/>
    <w:multiLevelType w:val="multilevel"/>
    <w:tmpl w:val="7552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F0"/>
    <w:rsid w:val="000E1FBF"/>
    <w:rsid w:val="000E23F9"/>
    <w:rsid w:val="002649D3"/>
    <w:rsid w:val="002A4939"/>
    <w:rsid w:val="002B6835"/>
    <w:rsid w:val="002C20D1"/>
    <w:rsid w:val="002C3FF0"/>
    <w:rsid w:val="003372B4"/>
    <w:rsid w:val="003D6E69"/>
    <w:rsid w:val="004070DC"/>
    <w:rsid w:val="00426590"/>
    <w:rsid w:val="004C60A6"/>
    <w:rsid w:val="004F4A9D"/>
    <w:rsid w:val="00523A9B"/>
    <w:rsid w:val="00536C36"/>
    <w:rsid w:val="005670B2"/>
    <w:rsid w:val="00572EF6"/>
    <w:rsid w:val="005B59FE"/>
    <w:rsid w:val="005C2783"/>
    <w:rsid w:val="0060794F"/>
    <w:rsid w:val="00651868"/>
    <w:rsid w:val="006A5DE1"/>
    <w:rsid w:val="007C2B05"/>
    <w:rsid w:val="00830376"/>
    <w:rsid w:val="008D30B8"/>
    <w:rsid w:val="0091296F"/>
    <w:rsid w:val="009B5643"/>
    <w:rsid w:val="00A136B0"/>
    <w:rsid w:val="00A76648"/>
    <w:rsid w:val="00B21122"/>
    <w:rsid w:val="00B63D9A"/>
    <w:rsid w:val="00C027D3"/>
    <w:rsid w:val="00C311D9"/>
    <w:rsid w:val="00CD22B0"/>
    <w:rsid w:val="00D17222"/>
    <w:rsid w:val="00DB342B"/>
    <w:rsid w:val="00E16021"/>
    <w:rsid w:val="00EA27E1"/>
    <w:rsid w:val="00F22A04"/>
    <w:rsid w:val="00F32311"/>
    <w:rsid w:val="00F361A1"/>
    <w:rsid w:val="00F72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158"/>
  <w15:chartTrackingRefBased/>
  <w15:docId w15:val="{754743C3-3533-4435-9641-D09BEB7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361A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361A1"/>
    <w:rPr>
      <w:rFonts w:ascii="Times New Roman" w:eastAsia="Times New Roman" w:hAnsi="Times New Roman" w:cs="Times New Roman"/>
      <w:b/>
      <w:bCs/>
      <w:sz w:val="36"/>
      <w:szCs w:val="36"/>
      <w:lang w:eastAsia="es-MX"/>
    </w:rPr>
  </w:style>
  <w:style w:type="character" w:customStyle="1" w:styleId="fw-bold">
    <w:name w:val="fw-bold"/>
    <w:basedOn w:val="Fuentedeprrafopredeter"/>
    <w:rsid w:val="00F361A1"/>
  </w:style>
  <w:style w:type="character" w:customStyle="1" w:styleId="text-verde">
    <w:name w:val="text-verde"/>
    <w:basedOn w:val="Fuentedeprrafopredeter"/>
    <w:rsid w:val="00F361A1"/>
  </w:style>
  <w:style w:type="paragraph" w:styleId="NormalWeb">
    <w:name w:val="Normal (Web)"/>
    <w:basedOn w:val="Normal"/>
    <w:uiPriority w:val="99"/>
    <w:semiHidden/>
    <w:unhideWhenUsed/>
    <w:rsid w:val="00F361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72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49169">
      <w:bodyDiv w:val="1"/>
      <w:marLeft w:val="0"/>
      <w:marRight w:val="0"/>
      <w:marTop w:val="0"/>
      <w:marBottom w:val="0"/>
      <w:divBdr>
        <w:top w:val="none" w:sz="0" w:space="0" w:color="auto"/>
        <w:left w:val="none" w:sz="0" w:space="0" w:color="auto"/>
        <w:bottom w:val="none" w:sz="0" w:space="0" w:color="auto"/>
        <w:right w:val="none" w:sz="0" w:space="0" w:color="auto"/>
      </w:divBdr>
    </w:div>
    <w:div w:id="1033313701">
      <w:bodyDiv w:val="1"/>
      <w:marLeft w:val="0"/>
      <w:marRight w:val="0"/>
      <w:marTop w:val="0"/>
      <w:marBottom w:val="0"/>
      <w:divBdr>
        <w:top w:val="none" w:sz="0" w:space="0" w:color="auto"/>
        <w:left w:val="none" w:sz="0" w:space="0" w:color="auto"/>
        <w:bottom w:val="none" w:sz="0" w:space="0" w:color="auto"/>
        <w:right w:val="none" w:sz="0" w:space="0" w:color="auto"/>
      </w:divBdr>
      <w:divsChild>
        <w:div w:id="209807965">
          <w:marLeft w:val="0"/>
          <w:marRight w:val="0"/>
          <w:marTop w:val="0"/>
          <w:marBottom w:val="0"/>
          <w:divBdr>
            <w:top w:val="none" w:sz="0" w:space="0" w:color="auto"/>
            <w:left w:val="none" w:sz="0" w:space="0" w:color="auto"/>
            <w:bottom w:val="none" w:sz="0" w:space="0" w:color="auto"/>
            <w:right w:val="none" w:sz="0" w:space="0" w:color="auto"/>
          </w:divBdr>
        </w:div>
        <w:div w:id="950166974">
          <w:marLeft w:val="0"/>
          <w:marRight w:val="0"/>
          <w:marTop w:val="0"/>
          <w:marBottom w:val="0"/>
          <w:divBdr>
            <w:top w:val="none" w:sz="0" w:space="0" w:color="auto"/>
            <w:left w:val="none" w:sz="0" w:space="0" w:color="auto"/>
            <w:bottom w:val="none" w:sz="0" w:space="0" w:color="auto"/>
            <w:right w:val="none" w:sz="0" w:space="0" w:color="auto"/>
          </w:divBdr>
          <w:divsChild>
            <w:div w:id="8918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0723">
      <w:bodyDiv w:val="1"/>
      <w:marLeft w:val="0"/>
      <w:marRight w:val="0"/>
      <w:marTop w:val="0"/>
      <w:marBottom w:val="0"/>
      <w:divBdr>
        <w:top w:val="none" w:sz="0" w:space="0" w:color="auto"/>
        <w:left w:val="none" w:sz="0" w:space="0" w:color="auto"/>
        <w:bottom w:val="none" w:sz="0" w:space="0" w:color="auto"/>
        <w:right w:val="none" w:sz="0" w:space="0" w:color="auto"/>
      </w:divBdr>
      <w:divsChild>
        <w:div w:id="25293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3843</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Castillo</dc:creator>
  <cp:keywords/>
  <dc:description/>
  <cp:lastModifiedBy>Carlos Javier Aguirre Arias</cp:lastModifiedBy>
  <cp:revision>2</cp:revision>
  <dcterms:created xsi:type="dcterms:W3CDTF">2021-11-30T21:06:00Z</dcterms:created>
  <dcterms:modified xsi:type="dcterms:W3CDTF">2021-11-30T21:06:00Z</dcterms:modified>
</cp:coreProperties>
</file>