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7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8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9.xml" ContentType="application/vnd.openxmlformats-officedocument.wordprocessingml.foot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87C1" w14:textId="400D31D6" w:rsidR="00515196" w:rsidRDefault="00471C41" w:rsidP="00072493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3DB7C2" wp14:editId="0812A656">
            <wp:simplePos x="0" y="0"/>
            <wp:positionH relativeFrom="margin">
              <wp:posOffset>-230521</wp:posOffset>
            </wp:positionH>
            <wp:positionV relativeFrom="margin">
              <wp:posOffset>-230521</wp:posOffset>
            </wp:positionV>
            <wp:extent cx="2208872" cy="1186424"/>
            <wp:effectExtent l="0" t="0" r="1270" b="0"/>
            <wp:wrapSquare wrapText="bothSides"/>
            <wp:docPr id="42728221" name="Picture 69879749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7974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872" cy="118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1AFAE95" wp14:editId="6814704C">
            <wp:simplePos x="0" y="0"/>
            <wp:positionH relativeFrom="margin">
              <wp:posOffset>3824504</wp:posOffset>
            </wp:positionH>
            <wp:positionV relativeFrom="margin">
              <wp:align>top</wp:align>
            </wp:positionV>
            <wp:extent cx="2275840" cy="796290"/>
            <wp:effectExtent l="0" t="0" r="0" b="3810"/>
            <wp:wrapSquare wrapText="bothSides"/>
            <wp:docPr id="806327589" name="Picture 1428103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81035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0" t="13440" r="3150" b="23216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4E61BEF">
        <w:t xml:space="preserve">  </w:t>
      </w:r>
      <w:r>
        <w:t xml:space="preserve">    </w:t>
      </w:r>
      <w:r w:rsidR="74E61BEF">
        <w:t xml:space="preserve">                             </w:t>
      </w:r>
      <w:r w:rsidR="04D1061E">
        <w:t xml:space="preserve">                         </w:t>
      </w:r>
      <w:r w:rsidR="26E770C9">
        <w:t xml:space="preserve">     </w:t>
      </w:r>
    </w:p>
    <w:p w14:paraId="0DA1E423" w14:textId="77777777" w:rsidR="00515196" w:rsidRPr="00186604" w:rsidRDefault="00515196" w:rsidP="00515196">
      <w:pPr>
        <w:jc w:val="left"/>
      </w:pPr>
    </w:p>
    <w:p w14:paraId="16B9D135" w14:textId="77777777" w:rsidR="00515196" w:rsidRDefault="00515196" w:rsidP="00515196">
      <w:pPr>
        <w:jc w:val="left"/>
      </w:pPr>
    </w:p>
    <w:p w14:paraId="351276B5" w14:textId="77777777" w:rsidR="00471C41" w:rsidRDefault="00471C41" w:rsidP="00515196">
      <w:pPr>
        <w:jc w:val="left"/>
      </w:pPr>
    </w:p>
    <w:p w14:paraId="6D322D6C" w14:textId="77777777" w:rsidR="00471C41" w:rsidRDefault="00471C41" w:rsidP="00515196">
      <w:pPr>
        <w:jc w:val="left"/>
      </w:pPr>
    </w:p>
    <w:p w14:paraId="203F7141" w14:textId="77777777" w:rsidR="00471C41" w:rsidRDefault="00471C41" w:rsidP="00515196">
      <w:pPr>
        <w:jc w:val="left"/>
      </w:pPr>
    </w:p>
    <w:p w14:paraId="3E8D6647" w14:textId="77777777" w:rsidR="00471C41" w:rsidRPr="00186604" w:rsidRDefault="00471C41" w:rsidP="00515196">
      <w:pPr>
        <w:jc w:val="left"/>
      </w:pPr>
    </w:p>
    <w:p w14:paraId="7B012445" w14:textId="44D8E445" w:rsidR="00515196" w:rsidRPr="00186604" w:rsidRDefault="00515196" w:rsidP="6E75BD81">
      <w:pPr>
        <w:jc w:val="left"/>
      </w:pPr>
    </w:p>
    <w:p w14:paraId="75D9705C" w14:textId="687DFBBB" w:rsidR="00515196" w:rsidRPr="00186604" w:rsidRDefault="00515196" w:rsidP="00515196">
      <w:pPr>
        <w:jc w:val="center"/>
        <w:rPr>
          <w:b/>
          <w:bCs/>
          <w:color w:val="00758D"/>
          <w:sz w:val="72"/>
          <w:szCs w:val="72"/>
        </w:rPr>
      </w:pPr>
      <w:r w:rsidRPr="383A9F22">
        <w:rPr>
          <w:b/>
          <w:bCs/>
          <w:color w:val="00758D"/>
          <w:sz w:val="72"/>
          <w:szCs w:val="72"/>
        </w:rPr>
        <w:t>PLAN EJECUTIVO</w:t>
      </w:r>
    </w:p>
    <w:p w14:paraId="31B87F05" w14:textId="6FFA87B4" w:rsidR="00515196" w:rsidRDefault="00391265" w:rsidP="00515196">
      <w:pPr>
        <w:jc w:val="center"/>
        <w:rPr>
          <w:b/>
          <w:bCs/>
          <w:color w:val="00758D"/>
          <w:sz w:val="40"/>
          <w:szCs w:val="40"/>
        </w:rPr>
      </w:pPr>
      <w:r>
        <w:rPr>
          <w:b/>
          <w:bCs/>
          <w:noProof/>
          <w:color w:val="00758D"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958A9F" wp14:editId="312B19E8">
                <wp:simplePos x="0" y="0"/>
                <wp:positionH relativeFrom="column">
                  <wp:posOffset>818515</wp:posOffset>
                </wp:positionH>
                <wp:positionV relativeFrom="paragraph">
                  <wp:posOffset>163195</wp:posOffset>
                </wp:positionV>
                <wp:extent cx="4104000" cy="0"/>
                <wp:effectExtent l="0" t="0" r="0" b="0"/>
                <wp:wrapNone/>
                <wp:docPr id="75712255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DBBB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FFF3449">
              <v:line id="Conector recto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dbbb6" strokeweight=".5pt" from="64.45pt,12.85pt" to="387.6pt,12.85pt" w14:anchorId="6D208B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">
                <v:stroke joinstyle="miter"/>
              </v:line>
            </w:pict>
          </mc:Fallback>
        </mc:AlternateContent>
      </w:r>
    </w:p>
    <w:p w14:paraId="0DEDB790" w14:textId="1CFD30AA" w:rsidR="00515196" w:rsidRPr="00592829" w:rsidRDefault="00515196" w:rsidP="00515196">
      <w:pPr>
        <w:jc w:val="center"/>
        <w:rPr>
          <w:b/>
          <w:bCs/>
          <w:sz w:val="40"/>
          <w:szCs w:val="40"/>
        </w:rPr>
      </w:pPr>
      <w:r w:rsidRPr="6024CFF7">
        <w:rPr>
          <w:b/>
          <w:bCs/>
          <w:sz w:val="40"/>
          <w:szCs w:val="40"/>
        </w:rPr>
        <w:t>“</w:t>
      </w:r>
      <w:r w:rsidR="00C369C5" w:rsidRPr="6024CFF7">
        <w:rPr>
          <w:b/>
          <w:bCs/>
          <w:sz w:val="40"/>
          <w:szCs w:val="40"/>
        </w:rPr>
        <w:t xml:space="preserve">RUTA DE CONSTRUCCIÓN DEL </w:t>
      </w:r>
      <w:r w:rsidRPr="6024CFF7">
        <w:rPr>
          <w:b/>
          <w:bCs/>
          <w:sz w:val="40"/>
          <w:szCs w:val="40"/>
        </w:rPr>
        <w:t xml:space="preserve">PLAN </w:t>
      </w:r>
      <w:r w:rsidR="27FECE27" w:rsidRPr="6024CFF7">
        <w:rPr>
          <w:b/>
          <w:bCs/>
          <w:sz w:val="40"/>
          <w:szCs w:val="40"/>
        </w:rPr>
        <w:t xml:space="preserve">INSTITUCIONAL </w:t>
      </w:r>
      <w:r w:rsidRPr="6024CFF7">
        <w:rPr>
          <w:b/>
          <w:bCs/>
          <w:sz w:val="40"/>
          <w:szCs w:val="40"/>
        </w:rPr>
        <w:t>DE DESARROLLO 202</w:t>
      </w:r>
      <w:r w:rsidR="00F31633">
        <w:rPr>
          <w:b/>
          <w:bCs/>
          <w:sz w:val="40"/>
          <w:szCs w:val="40"/>
        </w:rPr>
        <w:t>5</w:t>
      </w:r>
      <w:r w:rsidRPr="6024CFF7">
        <w:rPr>
          <w:b/>
          <w:bCs/>
          <w:sz w:val="40"/>
          <w:szCs w:val="40"/>
        </w:rPr>
        <w:t>-2028"</w:t>
      </w:r>
    </w:p>
    <w:p w14:paraId="73A7D37F" w14:textId="77777777" w:rsidR="00515196" w:rsidRPr="00186604" w:rsidRDefault="00515196" w:rsidP="00515196"/>
    <w:p w14:paraId="08699438" w14:textId="77777777" w:rsidR="00515196" w:rsidRPr="00186604" w:rsidRDefault="00515196" w:rsidP="00515196">
      <w:pPr>
        <w:sectPr w:rsidR="00515196" w:rsidRPr="00186604" w:rsidSect="00515196">
          <w:headerReference w:type="default" r:id="rId9"/>
          <w:footerReference w:type="default" r:id="rId10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567DD2B" w14:textId="77777777" w:rsidR="00515196" w:rsidRDefault="00515196" w:rsidP="00515196">
      <w:pPr>
        <w:spacing w:line="360" w:lineRule="auto"/>
        <w:rPr>
          <w:color w:val="00758D"/>
        </w:rPr>
      </w:pPr>
    </w:p>
    <w:sdt>
      <w:sdtPr>
        <w:rPr>
          <w:rFonts w:ascii="Lucida Sans Unicode" w:eastAsiaTheme="minorEastAsia" w:hAnsi="Lucida Sans Unicode" w:cs="Lucida Sans Unicode"/>
          <w:b/>
          <w:bCs/>
          <w:color w:val="00758D"/>
          <w:sz w:val="20"/>
          <w:szCs w:val="20"/>
          <w:lang w:eastAsia="en-US"/>
        </w:rPr>
        <w:id w:val="1529873928"/>
        <w:docPartObj>
          <w:docPartGallery w:val="Table of Contents"/>
          <w:docPartUnique/>
        </w:docPartObj>
      </w:sdtPr>
      <w:sdtContent>
        <w:p w14:paraId="0C9C96A3" w14:textId="77777777" w:rsidR="00515196" w:rsidRPr="009F2807" w:rsidRDefault="00515196" w:rsidP="00515196">
          <w:pPr>
            <w:pStyle w:val="TtuloTDC"/>
            <w:rPr>
              <w:sz w:val="24"/>
              <w:szCs w:val="24"/>
            </w:rPr>
          </w:pPr>
          <w:r w:rsidRPr="22291C28">
            <w:rPr>
              <w:rFonts w:ascii="Lucida Sans Unicode" w:hAnsi="Lucida Sans Unicode" w:cs="Lucida Sans Unicode"/>
              <w:b/>
              <w:bCs/>
              <w:color w:val="00788E"/>
              <w:sz w:val="24"/>
              <w:szCs w:val="24"/>
            </w:rPr>
            <w:t>ÍNDICE</w:t>
          </w:r>
          <w:r w:rsidRPr="22291C28">
            <w:rPr>
              <w:sz w:val="24"/>
              <w:szCs w:val="24"/>
            </w:rPr>
            <w:t xml:space="preserve"> </w:t>
          </w:r>
        </w:p>
        <w:p w14:paraId="6E4BA0C9" w14:textId="77777777" w:rsidR="00515196" w:rsidRPr="00592829" w:rsidRDefault="00515196" w:rsidP="00515196">
          <w:pPr>
            <w:rPr>
              <w:lang w:eastAsia="es-MX"/>
            </w:rPr>
          </w:pPr>
        </w:p>
        <w:p w14:paraId="4170DE0D" w14:textId="55C294BE" w:rsidR="009F2807" w:rsidRDefault="22291C28" w:rsidP="22291C28">
          <w:pPr>
            <w:pStyle w:val="TDC2"/>
            <w:tabs>
              <w:tab w:val="right" w:leader="dot" w:pos="9015"/>
            </w:tabs>
            <w:rPr>
              <w:rStyle w:val="Hipervnculo"/>
              <w:noProof/>
              <w:kern w:val="2"/>
              <w:lang w:val="es-MX" w:eastAsia="es-MX"/>
              <w14:ligatures w14:val="standardContextual"/>
            </w:rPr>
          </w:pPr>
          <w:r>
            <w:fldChar w:fldCharType="begin"/>
          </w:r>
          <w:r w:rsidR="00515196">
            <w:instrText>TOC \o "1-3" \z \u \h</w:instrText>
          </w:r>
          <w:r>
            <w:fldChar w:fldCharType="separate"/>
          </w:r>
          <w:hyperlink w:anchor="_Toc1371631188">
            <w:r w:rsidRPr="22291C28">
              <w:rPr>
                <w:rStyle w:val="Hipervnculo"/>
                <w:noProof/>
              </w:rPr>
              <w:t>GLOSARIO</w:t>
            </w:r>
            <w:r w:rsidR="00515196">
              <w:rPr>
                <w:noProof/>
              </w:rPr>
              <w:tab/>
            </w:r>
            <w:r w:rsidR="00515196">
              <w:rPr>
                <w:noProof/>
              </w:rPr>
              <w:fldChar w:fldCharType="begin"/>
            </w:r>
            <w:r w:rsidR="00515196">
              <w:rPr>
                <w:noProof/>
              </w:rPr>
              <w:instrText>PAGEREF _Toc1371631188 \h</w:instrText>
            </w:r>
            <w:r w:rsidR="00515196">
              <w:rPr>
                <w:noProof/>
              </w:rPr>
            </w:r>
            <w:r w:rsidR="00515196">
              <w:rPr>
                <w:noProof/>
              </w:rPr>
              <w:fldChar w:fldCharType="separate"/>
            </w:r>
            <w:r w:rsidR="00B96B89">
              <w:rPr>
                <w:noProof/>
              </w:rPr>
              <w:t>3</w:t>
            </w:r>
            <w:r w:rsidR="00515196">
              <w:rPr>
                <w:noProof/>
              </w:rPr>
              <w:fldChar w:fldCharType="end"/>
            </w:r>
          </w:hyperlink>
        </w:p>
        <w:p w14:paraId="220380F3" w14:textId="0899FD98" w:rsidR="009F2807" w:rsidRDefault="22291C28" w:rsidP="22291C28">
          <w:pPr>
            <w:pStyle w:val="TDC2"/>
            <w:tabs>
              <w:tab w:val="right" w:leader="dot" w:pos="9015"/>
            </w:tabs>
            <w:rPr>
              <w:rStyle w:val="Hipervnculo"/>
              <w:noProof/>
              <w:kern w:val="2"/>
              <w:lang w:val="es-MX" w:eastAsia="es-MX"/>
              <w14:ligatures w14:val="standardContextual"/>
            </w:rPr>
          </w:pPr>
          <w:hyperlink w:anchor="_Toc1792644118">
            <w:r w:rsidRPr="22291C28">
              <w:rPr>
                <w:rStyle w:val="Hipervnculo"/>
                <w:noProof/>
              </w:rPr>
              <w:t>PRESENTACIÓN</w:t>
            </w:r>
            <w:r w:rsidR="009F2807">
              <w:rPr>
                <w:noProof/>
              </w:rPr>
              <w:tab/>
            </w:r>
            <w:r w:rsidR="009F2807">
              <w:rPr>
                <w:noProof/>
              </w:rPr>
              <w:fldChar w:fldCharType="begin"/>
            </w:r>
            <w:r w:rsidR="009F2807">
              <w:rPr>
                <w:noProof/>
              </w:rPr>
              <w:instrText>PAGEREF _Toc1792644118 \h</w:instrText>
            </w:r>
            <w:r w:rsidR="009F2807">
              <w:rPr>
                <w:noProof/>
              </w:rPr>
            </w:r>
            <w:r w:rsidR="009F2807">
              <w:rPr>
                <w:noProof/>
              </w:rPr>
              <w:fldChar w:fldCharType="separate"/>
            </w:r>
            <w:r w:rsidR="00B96B89">
              <w:rPr>
                <w:noProof/>
              </w:rPr>
              <w:t>4</w:t>
            </w:r>
            <w:r w:rsidR="009F2807">
              <w:rPr>
                <w:noProof/>
              </w:rPr>
              <w:fldChar w:fldCharType="end"/>
            </w:r>
          </w:hyperlink>
        </w:p>
        <w:p w14:paraId="7B76B727" w14:textId="6DC381C0" w:rsidR="009F2807" w:rsidRDefault="22291C28" w:rsidP="22291C28">
          <w:pPr>
            <w:pStyle w:val="TDC2"/>
            <w:tabs>
              <w:tab w:val="right" w:leader="dot" w:pos="9015"/>
            </w:tabs>
            <w:rPr>
              <w:rStyle w:val="Hipervnculo"/>
              <w:noProof/>
              <w:kern w:val="2"/>
              <w:lang w:val="es-MX" w:eastAsia="es-MX"/>
              <w14:ligatures w14:val="standardContextual"/>
            </w:rPr>
          </w:pPr>
          <w:hyperlink w:anchor="_Toc517762503">
            <w:r w:rsidRPr="22291C28">
              <w:rPr>
                <w:rStyle w:val="Hipervnculo"/>
                <w:noProof/>
              </w:rPr>
              <w:t>MARCO NORMATIVO</w:t>
            </w:r>
            <w:r w:rsidR="009F2807">
              <w:rPr>
                <w:noProof/>
              </w:rPr>
              <w:tab/>
            </w:r>
            <w:r w:rsidR="009F2807">
              <w:rPr>
                <w:noProof/>
              </w:rPr>
              <w:fldChar w:fldCharType="begin"/>
            </w:r>
            <w:r w:rsidR="009F2807">
              <w:rPr>
                <w:noProof/>
              </w:rPr>
              <w:instrText>PAGEREF _Toc517762503 \h</w:instrText>
            </w:r>
            <w:r w:rsidR="009F2807">
              <w:rPr>
                <w:noProof/>
              </w:rPr>
            </w:r>
            <w:r w:rsidR="009F2807">
              <w:rPr>
                <w:noProof/>
              </w:rPr>
              <w:fldChar w:fldCharType="separate"/>
            </w:r>
            <w:r w:rsidR="00B96B89">
              <w:rPr>
                <w:noProof/>
              </w:rPr>
              <w:t>7</w:t>
            </w:r>
            <w:r w:rsidR="009F2807">
              <w:rPr>
                <w:noProof/>
              </w:rPr>
              <w:fldChar w:fldCharType="end"/>
            </w:r>
          </w:hyperlink>
        </w:p>
        <w:p w14:paraId="145D3AF2" w14:textId="6C542AAF" w:rsidR="009F2807" w:rsidRDefault="22291C28" w:rsidP="22291C28">
          <w:pPr>
            <w:pStyle w:val="TDC2"/>
            <w:tabs>
              <w:tab w:val="right" w:leader="dot" w:pos="9015"/>
            </w:tabs>
            <w:rPr>
              <w:rStyle w:val="Hipervnculo"/>
              <w:noProof/>
              <w:kern w:val="2"/>
              <w:lang w:val="es-MX" w:eastAsia="es-MX"/>
              <w14:ligatures w14:val="standardContextual"/>
            </w:rPr>
          </w:pPr>
          <w:hyperlink w:anchor="_Toc1079603444">
            <w:r w:rsidRPr="22291C28">
              <w:rPr>
                <w:rStyle w:val="Hipervnculo"/>
                <w:noProof/>
              </w:rPr>
              <w:t>ANTECEDENTES Y JUSTIFICACIÓN</w:t>
            </w:r>
            <w:r w:rsidR="009F2807">
              <w:rPr>
                <w:noProof/>
              </w:rPr>
              <w:tab/>
            </w:r>
            <w:r w:rsidR="009F2807">
              <w:rPr>
                <w:noProof/>
              </w:rPr>
              <w:fldChar w:fldCharType="begin"/>
            </w:r>
            <w:r w:rsidR="009F2807">
              <w:rPr>
                <w:noProof/>
              </w:rPr>
              <w:instrText>PAGEREF _Toc1079603444 \h</w:instrText>
            </w:r>
            <w:r w:rsidR="009F2807">
              <w:rPr>
                <w:noProof/>
              </w:rPr>
            </w:r>
            <w:r w:rsidR="009F2807">
              <w:rPr>
                <w:noProof/>
              </w:rPr>
              <w:fldChar w:fldCharType="separate"/>
            </w:r>
            <w:r w:rsidR="00B96B89">
              <w:rPr>
                <w:noProof/>
              </w:rPr>
              <w:t>9</w:t>
            </w:r>
            <w:r w:rsidR="009F2807">
              <w:rPr>
                <w:noProof/>
              </w:rPr>
              <w:fldChar w:fldCharType="end"/>
            </w:r>
          </w:hyperlink>
        </w:p>
        <w:p w14:paraId="57AB1F6B" w14:textId="4FD25A0D" w:rsidR="009F2807" w:rsidRDefault="22291C28" w:rsidP="22291C28">
          <w:pPr>
            <w:pStyle w:val="TDC3"/>
            <w:tabs>
              <w:tab w:val="right" w:leader="dot" w:pos="9015"/>
            </w:tabs>
            <w:rPr>
              <w:rStyle w:val="Hipervnculo"/>
              <w:noProof/>
              <w:kern w:val="2"/>
              <w:lang w:val="es-MX" w:eastAsia="es-MX"/>
              <w14:ligatures w14:val="standardContextual"/>
            </w:rPr>
          </w:pPr>
          <w:hyperlink w:anchor="_Toc522626073">
            <w:r w:rsidRPr="22291C28">
              <w:rPr>
                <w:rStyle w:val="Hipervnculo"/>
                <w:noProof/>
              </w:rPr>
              <w:t>Antecedentes de Plan de desarrollo Institucional</w:t>
            </w:r>
            <w:r w:rsidR="009F2807">
              <w:rPr>
                <w:noProof/>
              </w:rPr>
              <w:tab/>
            </w:r>
            <w:r w:rsidR="009F2807">
              <w:rPr>
                <w:noProof/>
              </w:rPr>
              <w:fldChar w:fldCharType="begin"/>
            </w:r>
            <w:r w:rsidR="009F2807">
              <w:rPr>
                <w:noProof/>
              </w:rPr>
              <w:instrText>PAGEREF _Toc522626073 \h</w:instrText>
            </w:r>
            <w:r w:rsidR="009F2807">
              <w:rPr>
                <w:noProof/>
              </w:rPr>
            </w:r>
            <w:r w:rsidR="009F2807">
              <w:rPr>
                <w:noProof/>
              </w:rPr>
              <w:fldChar w:fldCharType="separate"/>
            </w:r>
            <w:r w:rsidR="00B96B89">
              <w:rPr>
                <w:noProof/>
              </w:rPr>
              <w:t>9</w:t>
            </w:r>
            <w:r w:rsidR="009F2807">
              <w:rPr>
                <w:noProof/>
              </w:rPr>
              <w:fldChar w:fldCharType="end"/>
            </w:r>
          </w:hyperlink>
        </w:p>
        <w:p w14:paraId="5AE12CFA" w14:textId="429892A3" w:rsidR="009F2807" w:rsidRDefault="22291C28" w:rsidP="22291C28">
          <w:pPr>
            <w:pStyle w:val="TDC2"/>
            <w:tabs>
              <w:tab w:val="right" w:leader="dot" w:pos="9015"/>
            </w:tabs>
            <w:rPr>
              <w:rStyle w:val="Hipervnculo"/>
              <w:noProof/>
              <w:kern w:val="2"/>
              <w:lang w:val="es-MX" w:eastAsia="es-MX"/>
              <w14:ligatures w14:val="standardContextual"/>
            </w:rPr>
          </w:pPr>
          <w:hyperlink w:anchor="_Toc1337859866">
            <w:r w:rsidRPr="22291C28">
              <w:rPr>
                <w:rStyle w:val="Hipervnculo"/>
                <w:noProof/>
              </w:rPr>
              <w:t>OBJETIVOS</w:t>
            </w:r>
            <w:r w:rsidR="009F2807">
              <w:rPr>
                <w:noProof/>
              </w:rPr>
              <w:tab/>
            </w:r>
            <w:r w:rsidR="009F2807">
              <w:rPr>
                <w:noProof/>
              </w:rPr>
              <w:fldChar w:fldCharType="begin"/>
            </w:r>
            <w:r w:rsidR="009F2807">
              <w:rPr>
                <w:noProof/>
              </w:rPr>
              <w:instrText>PAGEREF _Toc1337859866 \h</w:instrText>
            </w:r>
            <w:r w:rsidR="009F2807">
              <w:rPr>
                <w:noProof/>
              </w:rPr>
            </w:r>
            <w:r w:rsidR="009F2807">
              <w:rPr>
                <w:noProof/>
              </w:rPr>
              <w:fldChar w:fldCharType="separate"/>
            </w:r>
            <w:r w:rsidR="00B96B89">
              <w:rPr>
                <w:noProof/>
              </w:rPr>
              <w:t>10</w:t>
            </w:r>
            <w:r w:rsidR="009F2807">
              <w:rPr>
                <w:noProof/>
              </w:rPr>
              <w:fldChar w:fldCharType="end"/>
            </w:r>
          </w:hyperlink>
        </w:p>
        <w:p w14:paraId="0B875C3F" w14:textId="5B569C27" w:rsidR="009F2807" w:rsidRDefault="22291C28" w:rsidP="22291C28">
          <w:pPr>
            <w:pStyle w:val="TDC2"/>
            <w:tabs>
              <w:tab w:val="right" w:leader="dot" w:pos="9015"/>
            </w:tabs>
            <w:rPr>
              <w:rStyle w:val="Hipervnculo"/>
              <w:noProof/>
              <w:kern w:val="2"/>
              <w:lang w:val="es-MX" w:eastAsia="es-MX"/>
              <w14:ligatures w14:val="standardContextual"/>
            </w:rPr>
          </w:pPr>
          <w:hyperlink w:anchor="_Toc1457149407">
            <w:r w:rsidRPr="22291C28">
              <w:rPr>
                <w:rStyle w:val="Hipervnculo"/>
                <w:noProof/>
              </w:rPr>
              <w:t>PLAN DE IMPLEMENTACIÓN</w:t>
            </w:r>
            <w:r w:rsidR="009F2807">
              <w:rPr>
                <w:noProof/>
              </w:rPr>
              <w:tab/>
            </w:r>
            <w:r w:rsidR="009F2807">
              <w:rPr>
                <w:noProof/>
              </w:rPr>
              <w:fldChar w:fldCharType="begin"/>
            </w:r>
            <w:r w:rsidR="009F2807">
              <w:rPr>
                <w:noProof/>
              </w:rPr>
              <w:instrText>PAGEREF _Toc1457149407 \h</w:instrText>
            </w:r>
            <w:r w:rsidR="009F2807">
              <w:rPr>
                <w:noProof/>
              </w:rPr>
            </w:r>
            <w:r w:rsidR="009F2807">
              <w:rPr>
                <w:noProof/>
              </w:rPr>
              <w:fldChar w:fldCharType="separate"/>
            </w:r>
            <w:r w:rsidR="00B96B89">
              <w:rPr>
                <w:noProof/>
              </w:rPr>
              <w:t>11</w:t>
            </w:r>
            <w:r w:rsidR="009F2807">
              <w:rPr>
                <w:noProof/>
              </w:rPr>
              <w:fldChar w:fldCharType="end"/>
            </w:r>
          </w:hyperlink>
        </w:p>
        <w:p w14:paraId="62EAA62A" w14:textId="471F19FB" w:rsidR="009F2807" w:rsidRDefault="22291C28" w:rsidP="22291C28">
          <w:pPr>
            <w:pStyle w:val="TDC3"/>
            <w:tabs>
              <w:tab w:val="right" w:leader="dot" w:pos="9015"/>
            </w:tabs>
            <w:rPr>
              <w:rStyle w:val="Hipervnculo"/>
              <w:noProof/>
              <w:kern w:val="2"/>
              <w:lang w:val="es-MX" w:eastAsia="es-MX"/>
              <w14:ligatures w14:val="standardContextual"/>
            </w:rPr>
          </w:pPr>
          <w:hyperlink w:anchor="_Toc749586535">
            <w:r w:rsidRPr="22291C28">
              <w:rPr>
                <w:rStyle w:val="Hipervnculo"/>
                <w:noProof/>
              </w:rPr>
              <w:t>Calendarización</w:t>
            </w:r>
            <w:r w:rsidR="009F2807">
              <w:rPr>
                <w:noProof/>
              </w:rPr>
              <w:tab/>
            </w:r>
            <w:r w:rsidR="009F2807">
              <w:rPr>
                <w:noProof/>
              </w:rPr>
              <w:fldChar w:fldCharType="begin"/>
            </w:r>
            <w:r w:rsidR="009F2807">
              <w:rPr>
                <w:noProof/>
              </w:rPr>
              <w:instrText>PAGEREF _Toc749586535 \h</w:instrText>
            </w:r>
            <w:r w:rsidR="009F2807">
              <w:rPr>
                <w:noProof/>
              </w:rPr>
            </w:r>
            <w:r w:rsidR="009F2807">
              <w:rPr>
                <w:noProof/>
              </w:rPr>
              <w:fldChar w:fldCharType="separate"/>
            </w:r>
            <w:r w:rsidR="00B96B89">
              <w:rPr>
                <w:noProof/>
              </w:rPr>
              <w:t>18</w:t>
            </w:r>
            <w:r w:rsidR="009F2807">
              <w:rPr>
                <w:noProof/>
              </w:rPr>
              <w:fldChar w:fldCharType="end"/>
            </w:r>
          </w:hyperlink>
        </w:p>
        <w:p w14:paraId="5EF58BD2" w14:textId="6C826425" w:rsidR="009F2807" w:rsidRDefault="22291C28" w:rsidP="22291C28">
          <w:pPr>
            <w:pStyle w:val="TDC2"/>
            <w:tabs>
              <w:tab w:val="right" w:leader="dot" w:pos="9015"/>
            </w:tabs>
            <w:rPr>
              <w:rStyle w:val="Hipervnculo"/>
              <w:noProof/>
              <w:kern w:val="2"/>
              <w:lang w:val="es-MX" w:eastAsia="es-MX"/>
              <w14:ligatures w14:val="standardContextual"/>
            </w:rPr>
          </w:pPr>
          <w:hyperlink w:anchor="_Toc561598021">
            <w:r w:rsidRPr="22291C28">
              <w:rPr>
                <w:rStyle w:val="Hipervnculo"/>
                <w:noProof/>
              </w:rPr>
              <w:t>DIFUSIÓN Y SOCIALIZACIÓN</w:t>
            </w:r>
            <w:r w:rsidR="009F2807">
              <w:rPr>
                <w:noProof/>
              </w:rPr>
              <w:tab/>
            </w:r>
            <w:r w:rsidR="009F2807">
              <w:rPr>
                <w:noProof/>
              </w:rPr>
              <w:fldChar w:fldCharType="begin"/>
            </w:r>
            <w:r w:rsidR="009F2807">
              <w:rPr>
                <w:noProof/>
              </w:rPr>
              <w:instrText>PAGEREF _Toc561598021 \h</w:instrText>
            </w:r>
            <w:r w:rsidR="009F2807">
              <w:rPr>
                <w:noProof/>
              </w:rPr>
            </w:r>
            <w:r w:rsidR="009F2807">
              <w:rPr>
                <w:noProof/>
              </w:rPr>
              <w:fldChar w:fldCharType="separate"/>
            </w:r>
            <w:r w:rsidR="00B96B89">
              <w:rPr>
                <w:noProof/>
              </w:rPr>
              <w:t>23</w:t>
            </w:r>
            <w:r w:rsidR="009F2807">
              <w:rPr>
                <w:noProof/>
              </w:rPr>
              <w:fldChar w:fldCharType="end"/>
            </w:r>
          </w:hyperlink>
        </w:p>
        <w:p w14:paraId="0D01ED14" w14:textId="40FB2E3E" w:rsidR="009F2807" w:rsidRDefault="22291C28" w:rsidP="22291C28">
          <w:pPr>
            <w:pStyle w:val="TDC2"/>
            <w:tabs>
              <w:tab w:val="right" w:leader="dot" w:pos="9015"/>
            </w:tabs>
            <w:rPr>
              <w:rStyle w:val="Hipervnculo"/>
              <w:noProof/>
              <w:kern w:val="2"/>
              <w:lang w:val="es-MX" w:eastAsia="es-MX"/>
              <w14:ligatures w14:val="standardContextual"/>
            </w:rPr>
          </w:pPr>
          <w:hyperlink w:anchor="_Toc623505270">
            <w:r w:rsidRPr="22291C28">
              <w:rPr>
                <w:rStyle w:val="Hipervnculo"/>
                <w:noProof/>
              </w:rPr>
              <w:t>CONSIDERACIONES FINALES</w:t>
            </w:r>
            <w:r w:rsidR="009F2807">
              <w:rPr>
                <w:noProof/>
              </w:rPr>
              <w:tab/>
            </w:r>
            <w:r w:rsidR="009F2807">
              <w:rPr>
                <w:noProof/>
              </w:rPr>
              <w:fldChar w:fldCharType="begin"/>
            </w:r>
            <w:r w:rsidR="009F2807">
              <w:rPr>
                <w:noProof/>
              </w:rPr>
              <w:instrText>PAGEREF _Toc623505270 \h</w:instrText>
            </w:r>
            <w:r w:rsidR="009F2807">
              <w:rPr>
                <w:noProof/>
              </w:rPr>
            </w:r>
            <w:r w:rsidR="009F2807">
              <w:rPr>
                <w:noProof/>
              </w:rPr>
              <w:fldChar w:fldCharType="separate"/>
            </w:r>
            <w:r w:rsidR="00B96B89">
              <w:rPr>
                <w:noProof/>
              </w:rPr>
              <w:t>24</w:t>
            </w:r>
            <w:r w:rsidR="009F2807">
              <w:rPr>
                <w:noProof/>
              </w:rPr>
              <w:fldChar w:fldCharType="end"/>
            </w:r>
          </w:hyperlink>
        </w:p>
        <w:p w14:paraId="3AE09018" w14:textId="05DB7A3E" w:rsidR="22291C28" w:rsidRDefault="22291C28" w:rsidP="22291C28">
          <w:pPr>
            <w:pStyle w:val="TDC2"/>
            <w:tabs>
              <w:tab w:val="right" w:leader="dot" w:pos="9015"/>
            </w:tabs>
            <w:rPr>
              <w:rStyle w:val="Hipervnculo"/>
            </w:rPr>
          </w:pPr>
          <w:hyperlink w:anchor="_Toc1901649870">
            <w:r w:rsidRPr="22291C28">
              <w:rPr>
                <w:rStyle w:val="Hipervnculo"/>
                <w:noProof/>
              </w:rPr>
              <w:t>ANEXO 1. Formato de análisis del problema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_Toc1901649870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B96B89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hyperlink>
          <w:r>
            <w:fldChar w:fldCharType="end"/>
          </w:r>
        </w:p>
      </w:sdtContent>
    </w:sdt>
    <w:p w14:paraId="204A53C5" w14:textId="1DF0E06D" w:rsidR="00515196" w:rsidRDefault="00515196" w:rsidP="00515196"/>
    <w:p w14:paraId="5E7C6DFA" w14:textId="77777777" w:rsidR="00515196" w:rsidRDefault="00515196" w:rsidP="00515196">
      <w:pPr>
        <w:spacing w:line="360" w:lineRule="auto"/>
        <w:rPr>
          <w:rFonts w:eastAsiaTheme="minorEastAsia"/>
          <w:b/>
          <w:bCs/>
          <w:color w:val="00758D"/>
        </w:rPr>
      </w:pPr>
    </w:p>
    <w:p w14:paraId="6693FF9C" w14:textId="77777777" w:rsidR="00515196" w:rsidRPr="00592829" w:rsidRDefault="00515196" w:rsidP="00515196">
      <w:pPr>
        <w:spacing w:line="360" w:lineRule="auto"/>
        <w:rPr>
          <w:rFonts w:eastAsiaTheme="minorEastAsia"/>
          <w:b/>
          <w:bCs/>
          <w:color w:val="00758D"/>
        </w:rPr>
      </w:pPr>
    </w:p>
    <w:p w14:paraId="56C2042C" w14:textId="77777777" w:rsidR="00515196" w:rsidRPr="00186604" w:rsidRDefault="00515196" w:rsidP="00515196">
      <w:pPr>
        <w:pStyle w:val="TDC2"/>
        <w:tabs>
          <w:tab w:val="right" w:leader="dot" w:pos="9015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:lang w:eastAsia="es-ES"/>
          <w14:ligatures w14:val="standardContextual"/>
        </w:rPr>
      </w:pPr>
    </w:p>
    <w:p w14:paraId="6C26F987" w14:textId="77777777" w:rsidR="00515196" w:rsidRPr="00186604" w:rsidRDefault="00515196" w:rsidP="00515196">
      <w:pPr>
        <w:jc w:val="center"/>
      </w:pPr>
    </w:p>
    <w:p w14:paraId="2E3F9F50" w14:textId="77777777" w:rsidR="00515196" w:rsidRPr="00186604" w:rsidRDefault="00515196" w:rsidP="00515196"/>
    <w:p w14:paraId="59CF8FDC" w14:textId="77777777" w:rsidR="00515196" w:rsidRPr="00186604" w:rsidRDefault="00515196" w:rsidP="00515196">
      <w:pPr>
        <w:sectPr w:rsidR="00515196" w:rsidRPr="00186604" w:rsidSect="00515196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ACED5EC" w14:textId="77777777" w:rsidR="00515196" w:rsidRPr="009F2807" w:rsidRDefault="00515196" w:rsidP="009F2807">
      <w:pPr>
        <w:pStyle w:val="Ttulo2"/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</w:pPr>
      <w:bookmarkStart w:id="0" w:name="_Toc194408433"/>
      <w:bookmarkStart w:id="1" w:name="_Toc1670861126"/>
      <w:bookmarkStart w:id="2" w:name="_Toc890722408"/>
      <w:bookmarkStart w:id="3" w:name="_Toc1371631188"/>
      <w:r w:rsidRPr="22291C28"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  <w:lastRenderedPageBreak/>
        <w:t>GLOSARIO</w:t>
      </w:r>
      <w:bookmarkEnd w:id="0"/>
      <w:bookmarkEnd w:id="1"/>
      <w:bookmarkEnd w:id="2"/>
      <w:bookmarkEnd w:id="3"/>
    </w:p>
    <w:p w14:paraId="3BF180E6" w14:textId="77777777" w:rsidR="00515196" w:rsidRPr="009F2807" w:rsidRDefault="00515196" w:rsidP="009F2807">
      <w:pPr>
        <w:spacing w:line="360" w:lineRule="auto"/>
        <w:ind w:left="709" w:hanging="709"/>
      </w:pPr>
      <w:r w:rsidRPr="009F2807">
        <w:rPr>
          <w:b/>
          <w:bCs/>
          <w:color w:val="00758D"/>
        </w:rPr>
        <w:t>Código</w:t>
      </w:r>
      <w:r w:rsidRPr="009F2807">
        <w:rPr>
          <w:b/>
          <w:bCs/>
        </w:rPr>
        <w:t>:</w:t>
      </w:r>
      <w:r w:rsidRPr="009F2807">
        <w:t xml:space="preserve"> Código Electoral del Estado de Jalisco. </w:t>
      </w:r>
    </w:p>
    <w:p w14:paraId="3AEAB9F1" w14:textId="77777777" w:rsidR="00515196" w:rsidRPr="009F2807" w:rsidRDefault="00515196" w:rsidP="009F2807">
      <w:pPr>
        <w:spacing w:line="360" w:lineRule="auto"/>
        <w:ind w:left="709" w:hanging="709"/>
      </w:pPr>
      <w:r w:rsidRPr="009F2807">
        <w:rPr>
          <w:b/>
          <w:bCs/>
          <w:color w:val="00758D"/>
        </w:rPr>
        <w:t>Constitución</w:t>
      </w:r>
      <w:r w:rsidRPr="009F2807">
        <w:t xml:space="preserve">: Constitución Política de los Estados Unidos Mexicanos. </w:t>
      </w:r>
    </w:p>
    <w:p w14:paraId="59EC29D7" w14:textId="77777777" w:rsidR="00515196" w:rsidRPr="009F2807" w:rsidRDefault="00515196" w:rsidP="009F2807">
      <w:pPr>
        <w:spacing w:line="360" w:lineRule="auto"/>
        <w:ind w:left="709" w:hanging="709"/>
      </w:pPr>
      <w:r w:rsidRPr="009F2807">
        <w:rPr>
          <w:b/>
          <w:bCs/>
          <w:color w:val="00758D"/>
        </w:rPr>
        <w:t>Constitución Local</w:t>
      </w:r>
      <w:r w:rsidRPr="009F2807">
        <w:t xml:space="preserve">: Constitución Política del Estado de Jalisco. </w:t>
      </w:r>
    </w:p>
    <w:p w14:paraId="540E0E65" w14:textId="77777777" w:rsidR="00515196" w:rsidRPr="009F2807" w:rsidRDefault="00515196" w:rsidP="009F2807">
      <w:pPr>
        <w:spacing w:line="360" w:lineRule="auto"/>
        <w:ind w:left="709" w:hanging="709"/>
      </w:pPr>
      <w:r w:rsidRPr="009F2807">
        <w:rPr>
          <w:b/>
          <w:bCs/>
          <w:color w:val="00758D"/>
        </w:rPr>
        <w:t>Reglamento</w:t>
      </w:r>
      <w:r w:rsidRPr="009F2807">
        <w:rPr>
          <w:b/>
          <w:bCs/>
        </w:rPr>
        <w:t>:</w:t>
      </w:r>
      <w:r w:rsidRPr="009F2807">
        <w:t xml:space="preserve"> Reglamento Interior del Instituto Electoral y de Participación Ciudadana del Estado de Jalisco;</w:t>
      </w:r>
    </w:p>
    <w:p w14:paraId="3A4B2B1C" w14:textId="77777777" w:rsidR="00515196" w:rsidRPr="009F2807" w:rsidRDefault="00515196" w:rsidP="009F2807">
      <w:pPr>
        <w:spacing w:line="360" w:lineRule="auto"/>
        <w:ind w:left="709" w:hanging="709"/>
      </w:pPr>
      <w:r w:rsidRPr="009F2807">
        <w:rPr>
          <w:b/>
          <w:bCs/>
          <w:color w:val="00758D"/>
        </w:rPr>
        <w:t>Instituto</w:t>
      </w:r>
      <w:r w:rsidRPr="009F2807">
        <w:t>: Instituto Electoral y de Participación Ciudadana del Estado de Jalisco.</w:t>
      </w:r>
    </w:p>
    <w:p w14:paraId="70C192A8" w14:textId="77777777" w:rsidR="00515196" w:rsidRPr="009F2807" w:rsidRDefault="00515196" w:rsidP="009F2807">
      <w:pPr>
        <w:spacing w:line="360" w:lineRule="auto"/>
        <w:ind w:left="709" w:hanging="709"/>
      </w:pPr>
      <w:r w:rsidRPr="1062AB62">
        <w:rPr>
          <w:b/>
          <w:bCs/>
          <w:color w:val="00758D"/>
        </w:rPr>
        <w:t>Consejo General</w:t>
      </w:r>
      <w:r>
        <w:t xml:space="preserve">: Consejo General del Instituto Electoral y de Participación Ciudadana del Estado de Jalisco. </w:t>
      </w:r>
    </w:p>
    <w:p w14:paraId="1E785841" w14:textId="769D3341" w:rsidR="60E3524F" w:rsidRDefault="60E3524F" w:rsidP="1062AB62">
      <w:pPr>
        <w:spacing w:line="360" w:lineRule="auto"/>
        <w:ind w:left="709" w:hanging="709"/>
      </w:pPr>
      <w:r w:rsidRPr="009779FB">
        <w:rPr>
          <w:b/>
          <w:bCs/>
          <w:color w:val="00758D"/>
        </w:rPr>
        <w:t>S</w:t>
      </w:r>
      <w:r w:rsidR="0C860639" w:rsidRPr="009779FB">
        <w:rPr>
          <w:b/>
          <w:bCs/>
          <w:color w:val="00758D"/>
        </w:rPr>
        <w:t>E</w:t>
      </w:r>
      <w:r w:rsidRPr="009779FB">
        <w:rPr>
          <w:b/>
          <w:bCs/>
          <w:color w:val="00758D"/>
        </w:rPr>
        <w:t>:</w:t>
      </w:r>
      <w:r w:rsidR="68E6ED28" w:rsidRPr="009779FB">
        <w:rPr>
          <w:b/>
          <w:bCs/>
          <w:color w:val="00758D"/>
        </w:rPr>
        <w:t xml:space="preserve"> </w:t>
      </w:r>
      <w:r w:rsidR="009779FB">
        <w:t>Secretaría</w:t>
      </w:r>
      <w:r w:rsidR="68E6ED28" w:rsidRPr="009779FB">
        <w:t xml:space="preserve"> Ejecutiva</w:t>
      </w:r>
    </w:p>
    <w:p w14:paraId="4D242DCB" w14:textId="40273156" w:rsidR="00515196" w:rsidRPr="009F2807" w:rsidRDefault="00515196" w:rsidP="009F2807">
      <w:pPr>
        <w:spacing w:line="360" w:lineRule="auto"/>
        <w:ind w:left="709" w:hanging="709"/>
      </w:pPr>
      <w:r w:rsidRPr="009F2807">
        <w:rPr>
          <w:b/>
          <w:bCs/>
          <w:color w:val="00758D"/>
        </w:rPr>
        <w:t>Consejeros y consejeras electorales</w:t>
      </w:r>
      <w:r w:rsidRPr="009F2807">
        <w:rPr>
          <w:b/>
          <w:bCs/>
        </w:rPr>
        <w:t>:</w:t>
      </w:r>
      <w:r w:rsidRPr="009F2807">
        <w:t xml:space="preserve"> </w:t>
      </w:r>
      <w:r w:rsidR="00E3249F" w:rsidRPr="009F2807">
        <w:t>consejeros</w:t>
      </w:r>
      <w:r w:rsidRPr="009F2807">
        <w:t xml:space="preserve"> y consejeras electorales que integran el</w:t>
      </w:r>
      <w:r w:rsidR="009F2807">
        <w:t xml:space="preserve"> </w:t>
      </w:r>
      <w:r w:rsidRPr="009F2807">
        <w:t>Consejo General del Instituto Electoral y de Participación Ciudadana del Estado de Jalisco;</w:t>
      </w:r>
    </w:p>
    <w:p w14:paraId="3F29F8A1" w14:textId="7A715B13" w:rsidR="00515196" w:rsidRPr="009F2807" w:rsidRDefault="61B6C823" w:rsidP="009F2807">
      <w:pPr>
        <w:spacing w:line="360" w:lineRule="auto"/>
        <w:ind w:left="709" w:hanging="709"/>
      </w:pPr>
      <w:r w:rsidRPr="00011AF5">
        <w:rPr>
          <w:rFonts w:eastAsiaTheme="minorEastAsia"/>
          <w:b/>
          <w:bCs/>
          <w:color w:val="00758D"/>
        </w:rPr>
        <w:t>PI</w:t>
      </w:r>
      <w:r w:rsidR="1DE1B0F2" w:rsidRPr="00011AF5">
        <w:rPr>
          <w:rFonts w:eastAsiaTheme="minorEastAsia"/>
          <w:b/>
          <w:bCs/>
          <w:color w:val="00758D"/>
        </w:rPr>
        <w:t>D</w:t>
      </w:r>
      <w:r w:rsidRPr="00011AF5">
        <w:rPr>
          <w:rFonts w:eastAsiaTheme="minorEastAsia"/>
          <w:b/>
          <w:bCs/>
          <w:color w:val="00758D"/>
        </w:rPr>
        <w:t xml:space="preserve"> IEPCJAL 2</w:t>
      </w:r>
      <w:r w:rsidR="00E44918" w:rsidRPr="00011AF5">
        <w:rPr>
          <w:rFonts w:eastAsiaTheme="minorEastAsia"/>
          <w:b/>
          <w:bCs/>
          <w:color w:val="00758D"/>
        </w:rPr>
        <w:t>5</w:t>
      </w:r>
      <w:r w:rsidRPr="00011AF5">
        <w:rPr>
          <w:rFonts w:eastAsiaTheme="minorEastAsia"/>
          <w:b/>
          <w:bCs/>
          <w:color w:val="00758D"/>
        </w:rPr>
        <w:t>-28</w:t>
      </w:r>
      <w:r w:rsidR="00515196" w:rsidRPr="6024CFF7">
        <w:rPr>
          <w:rFonts w:asciiTheme="minorHAnsi" w:eastAsiaTheme="minorEastAsia" w:hAnsiTheme="minorHAnsi" w:cstheme="minorBidi"/>
          <w:b/>
          <w:bCs/>
          <w:color w:val="00758D"/>
        </w:rPr>
        <w:t>:</w:t>
      </w:r>
      <w:r w:rsidR="00515196">
        <w:t xml:space="preserve"> Plan </w:t>
      </w:r>
      <w:r w:rsidR="39A3433D">
        <w:t xml:space="preserve">Institucional </w:t>
      </w:r>
      <w:r w:rsidR="00515196">
        <w:t xml:space="preserve">de Desarrollo </w:t>
      </w:r>
      <w:r w:rsidR="6A745BA1">
        <w:t>del Instituto Electoral y de Participación Ciudadana del Estado de Jalisco</w:t>
      </w:r>
      <w:r w:rsidR="00515196">
        <w:t xml:space="preserve"> 202</w:t>
      </w:r>
      <w:r w:rsidR="00E44918">
        <w:t>5</w:t>
      </w:r>
      <w:r w:rsidR="00515196">
        <w:t>-2028.</w:t>
      </w:r>
    </w:p>
    <w:p w14:paraId="4834201D" w14:textId="77777777" w:rsidR="00515196" w:rsidRPr="009F2807" w:rsidRDefault="00515196" w:rsidP="009F2807">
      <w:pPr>
        <w:spacing w:line="360" w:lineRule="auto"/>
        <w:ind w:left="709" w:hanging="709"/>
      </w:pPr>
    </w:p>
    <w:p w14:paraId="12C0DA65" w14:textId="77777777" w:rsidR="00515196" w:rsidRPr="009F2807" w:rsidRDefault="00515196" w:rsidP="009F2807">
      <w:pPr>
        <w:spacing w:line="360" w:lineRule="auto"/>
      </w:pPr>
    </w:p>
    <w:p w14:paraId="0B8710B6" w14:textId="77777777" w:rsidR="00515196" w:rsidRPr="009F2807" w:rsidRDefault="00515196" w:rsidP="009F2807">
      <w:pPr>
        <w:spacing w:line="360" w:lineRule="auto"/>
        <w:sectPr w:rsidR="00515196" w:rsidRPr="009F2807" w:rsidSect="00515196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798DC8C" w14:textId="0149AD70" w:rsidR="00515196" w:rsidRPr="009F2807" w:rsidRDefault="00B42828" w:rsidP="009F2807">
      <w:pPr>
        <w:pStyle w:val="Ttulo2"/>
        <w:spacing w:line="360" w:lineRule="auto"/>
        <w:rPr>
          <w:rFonts w:ascii="Lucida Sans Unicode" w:hAnsi="Lucida Sans Unicode" w:cs="Lucida Sans Unicode"/>
          <w:b/>
          <w:bCs/>
          <w:color w:val="00788E"/>
          <w:sz w:val="22"/>
          <w:szCs w:val="22"/>
        </w:rPr>
      </w:pPr>
      <w:bookmarkStart w:id="4" w:name="_Toc1792644118"/>
      <w:r w:rsidRPr="22291C28">
        <w:rPr>
          <w:rFonts w:ascii="Lucida Sans Unicode" w:hAnsi="Lucida Sans Unicode" w:cs="Lucida Sans Unicode"/>
          <w:b/>
          <w:bCs/>
          <w:color w:val="00788E"/>
          <w:sz w:val="22"/>
          <w:szCs w:val="22"/>
        </w:rPr>
        <w:lastRenderedPageBreak/>
        <w:t>PRESENTACIÓN</w:t>
      </w:r>
      <w:bookmarkEnd w:id="4"/>
    </w:p>
    <w:p w14:paraId="1E51DD2C" w14:textId="3AB0C34C" w:rsidR="00515196" w:rsidRPr="009F2807" w:rsidRDefault="00515196" w:rsidP="009F2807">
      <w:pPr>
        <w:spacing w:before="240" w:line="360" w:lineRule="auto"/>
        <w:rPr>
          <w:rFonts w:eastAsia="Lucida Sans Unicode"/>
        </w:rPr>
      </w:pPr>
      <w:r w:rsidRPr="6024CFF7">
        <w:rPr>
          <w:rFonts w:eastAsia="Lucida Sans Unicode"/>
        </w:rPr>
        <w:t>El Instituto Electoral y de Participación Ciudadana del Estado de Jalisco, como organismo garante de los derechos político-electorales y de la participación ciudadana</w:t>
      </w:r>
      <w:r w:rsidR="00C369C5" w:rsidRPr="6024CFF7">
        <w:rPr>
          <w:rFonts w:eastAsia="Lucida Sans Unicode"/>
        </w:rPr>
        <w:t>,</w:t>
      </w:r>
      <w:r w:rsidRPr="6024CFF7">
        <w:rPr>
          <w:rFonts w:eastAsia="Lucida Sans Unicode"/>
        </w:rPr>
        <w:t xml:space="preserve"> está comprometido co</w:t>
      </w:r>
      <w:r w:rsidR="00C369C5" w:rsidRPr="6024CFF7">
        <w:rPr>
          <w:rFonts w:eastAsia="Lucida Sans Unicode"/>
        </w:rPr>
        <w:t xml:space="preserve">n la ciudadanía jalisciense </w:t>
      </w:r>
      <w:r w:rsidRPr="6024CFF7">
        <w:rPr>
          <w:rFonts w:eastAsia="Lucida Sans Unicode"/>
        </w:rPr>
        <w:t>para responder ante un entorno cada vez más complejo, exigente y en transformación. En este sentido, la construcción de</w:t>
      </w:r>
      <w:r w:rsidR="00C369C5" w:rsidRPr="6024CFF7">
        <w:rPr>
          <w:rFonts w:eastAsia="Lucida Sans Unicode"/>
        </w:rPr>
        <w:t xml:space="preserve">l </w:t>
      </w:r>
      <w:r w:rsidRPr="6024CFF7">
        <w:rPr>
          <w:rFonts w:eastAsia="Lucida Sans Unicode"/>
        </w:rPr>
        <w:t>Plan</w:t>
      </w:r>
      <w:r w:rsidR="0432BE78" w:rsidRPr="6024CFF7">
        <w:rPr>
          <w:rFonts w:eastAsia="Lucida Sans Unicode"/>
        </w:rPr>
        <w:t xml:space="preserve"> </w:t>
      </w:r>
      <w:r w:rsidRPr="6024CFF7">
        <w:rPr>
          <w:rFonts w:eastAsia="Lucida Sans Unicode"/>
        </w:rPr>
        <w:t xml:space="preserve">Institucional </w:t>
      </w:r>
      <w:r w:rsidR="34D6F714" w:rsidRPr="6024CFF7">
        <w:rPr>
          <w:rFonts w:eastAsia="Lucida Sans Unicode"/>
        </w:rPr>
        <w:t xml:space="preserve">de Desarrollo </w:t>
      </w:r>
      <w:r w:rsidR="00DC2D4A" w:rsidRPr="6024CFF7">
        <w:rPr>
          <w:rFonts w:eastAsia="Lucida Sans Unicode"/>
        </w:rPr>
        <w:t xml:space="preserve">permitirá contar con </w:t>
      </w:r>
      <w:r w:rsidRPr="6024CFF7">
        <w:rPr>
          <w:rFonts w:eastAsia="Lucida Sans Unicode"/>
        </w:rPr>
        <w:t xml:space="preserve">un instrumento que orientará el quehacer institucional en el corto, mediano y largo plazo, con visión estratégica, </w:t>
      </w:r>
      <w:r w:rsidR="00C369C5" w:rsidRPr="6024CFF7">
        <w:rPr>
          <w:rFonts w:eastAsia="Lucida Sans Unicode"/>
        </w:rPr>
        <w:t xml:space="preserve">con enfoque </w:t>
      </w:r>
      <w:r w:rsidRPr="6024CFF7">
        <w:rPr>
          <w:rFonts w:eastAsia="Lucida Sans Unicode"/>
        </w:rPr>
        <w:t>participativ</w:t>
      </w:r>
      <w:r w:rsidR="00C369C5" w:rsidRPr="6024CFF7">
        <w:rPr>
          <w:rFonts w:eastAsia="Lucida Sans Unicode"/>
        </w:rPr>
        <w:t>o</w:t>
      </w:r>
      <w:r w:rsidRPr="6024CFF7">
        <w:rPr>
          <w:rFonts w:eastAsia="Lucida Sans Unicode"/>
        </w:rPr>
        <w:t xml:space="preserve"> y orientad</w:t>
      </w:r>
      <w:r w:rsidR="00C369C5" w:rsidRPr="6024CFF7">
        <w:rPr>
          <w:rFonts w:eastAsia="Lucida Sans Unicode"/>
        </w:rPr>
        <w:t>o</w:t>
      </w:r>
      <w:r w:rsidRPr="6024CFF7">
        <w:rPr>
          <w:rFonts w:eastAsia="Lucida Sans Unicode"/>
        </w:rPr>
        <w:t xml:space="preserve"> a la obtención de resultados.</w:t>
      </w:r>
    </w:p>
    <w:p w14:paraId="459EB38E" w14:textId="29CAD561" w:rsidR="00515196" w:rsidRPr="009F2807" w:rsidRDefault="00515196" w:rsidP="009F2807">
      <w:pPr>
        <w:spacing w:after="160" w:line="360" w:lineRule="auto"/>
      </w:pPr>
      <w:r w:rsidRPr="6024CFF7">
        <w:rPr>
          <w:rFonts w:eastAsia="Lucida Sans Unicode"/>
        </w:rPr>
        <w:t>El presente Plan Ejecutivo tiene como finalidad detallar las acciones, metodología y etapas necesarias para la construcción del Plan</w:t>
      </w:r>
      <w:r w:rsidR="45936314" w:rsidRPr="6024CFF7">
        <w:rPr>
          <w:rFonts w:eastAsia="Lucida Sans Unicode"/>
        </w:rPr>
        <w:t xml:space="preserve"> </w:t>
      </w:r>
      <w:r w:rsidR="45936314" w:rsidRPr="6024CFF7">
        <w:rPr>
          <w:rFonts w:eastAsia="Lucida Sans Unicode"/>
          <w:lang w:val="es"/>
        </w:rPr>
        <w:t>Institucional</w:t>
      </w:r>
      <w:r w:rsidRPr="6024CFF7">
        <w:rPr>
          <w:rFonts w:eastAsia="Lucida Sans Unicode"/>
        </w:rPr>
        <w:t xml:space="preserve"> </w:t>
      </w:r>
      <w:r w:rsidR="3EAB7A7A" w:rsidRPr="6024CFF7">
        <w:rPr>
          <w:rFonts w:eastAsia="Lucida Sans Unicode"/>
        </w:rPr>
        <w:t xml:space="preserve">de </w:t>
      </w:r>
      <w:r w:rsidRPr="6024CFF7">
        <w:rPr>
          <w:rFonts w:eastAsia="Lucida Sans Unicode"/>
        </w:rPr>
        <w:t>Desarrollo</w:t>
      </w:r>
      <w:r w:rsidRPr="6024CFF7">
        <w:rPr>
          <w:rFonts w:eastAsia="Lucida Sans Unicode"/>
          <w:lang w:val="es"/>
        </w:rPr>
        <w:t xml:space="preserve"> </w:t>
      </w:r>
      <w:r w:rsidRPr="6024CFF7">
        <w:rPr>
          <w:rFonts w:eastAsia="Lucida Sans Unicode"/>
        </w:rPr>
        <w:t>202</w:t>
      </w:r>
      <w:r w:rsidR="00F31633">
        <w:rPr>
          <w:rFonts w:eastAsia="Lucida Sans Unicode"/>
        </w:rPr>
        <w:t>5</w:t>
      </w:r>
      <w:r w:rsidRPr="6024CFF7">
        <w:rPr>
          <w:rFonts w:eastAsia="Lucida Sans Unicode"/>
        </w:rPr>
        <w:t xml:space="preserve"> – 2028</w:t>
      </w:r>
      <w:r w:rsidR="00C369C5" w:rsidRPr="6024CFF7">
        <w:rPr>
          <w:rFonts w:eastAsia="Lucida Sans Unicode"/>
        </w:rPr>
        <w:t xml:space="preserve"> (PI</w:t>
      </w:r>
      <w:r w:rsidR="22F6786E" w:rsidRPr="6024CFF7">
        <w:rPr>
          <w:rFonts w:eastAsia="Lucida Sans Unicode"/>
        </w:rPr>
        <w:t>D</w:t>
      </w:r>
      <w:r w:rsidR="00C369C5" w:rsidRPr="6024CFF7">
        <w:rPr>
          <w:rFonts w:eastAsia="Lucida Sans Unicode"/>
        </w:rPr>
        <w:t xml:space="preserve"> IEPCJAL 2</w:t>
      </w:r>
      <w:r w:rsidR="00F31633">
        <w:rPr>
          <w:rFonts w:eastAsia="Lucida Sans Unicode"/>
        </w:rPr>
        <w:t>5</w:t>
      </w:r>
      <w:r w:rsidR="00C369C5" w:rsidRPr="6024CFF7">
        <w:rPr>
          <w:rFonts w:eastAsia="Lucida Sans Unicode"/>
        </w:rPr>
        <w:t>-28)</w:t>
      </w:r>
      <w:r w:rsidRPr="6024CFF7">
        <w:rPr>
          <w:rFonts w:eastAsia="Lucida Sans Unicode"/>
        </w:rPr>
        <w:t xml:space="preserve"> del </w:t>
      </w:r>
      <w:r w:rsidR="00DC2D4A" w:rsidRPr="6024CFF7">
        <w:rPr>
          <w:rFonts w:eastAsia="Lucida Sans Unicode"/>
        </w:rPr>
        <w:t>Instituto</w:t>
      </w:r>
      <w:r w:rsidRPr="6024CFF7">
        <w:rPr>
          <w:rFonts w:eastAsia="Lucida Sans Unicode"/>
        </w:rPr>
        <w:t xml:space="preserve">. Este instrumento permitirá conocer el contexto actual que guarda la institución, a través de la elaboración de un diagnóstico; y definir estrategias y objetivos orientados a resultados que fortalezcan el cumplimiento de la misión y visión institucional.  </w:t>
      </w:r>
    </w:p>
    <w:p w14:paraId="745B2EDE" w14:textId="2C67DB28" w:rsidR="00515196" w:rsidRPr="009F2807" w:rsidRDefault="00515196" w:rsidP="009F2807">
      <w:pPr>
        <w:spacing w:after="160" w:line="360" w:lineRule="auto"/>
        <w:rPr>
          <w:rFonts w:eastAsia="Lucida Sans Unicode"/>
        </w:rPr>
      </w:pPr>
      <w:r w:rsidRPr="6024CFF7">
        <w:rPr>
          <w:rFonts w:eastAsia="Lucida Sans Unicode"/>
        </w:rPr>
        <w:t xml:space="preserve">Para la elaboración del </w:t>
      </w:r>
      <w:r w:rsidR="7462C995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7462C995" w:rsidRPr="6024CFF7">
        <w:rPr>
          <w:rFonts w:eastAsia="Lucida Sans Unicode"/>
        </w:rPr>
        <w:t>-28</w:t>
      </w:r>
      <w:r w:rsidR="00C369C5" w:rsidRPr="6024CFF7">
        <w:rPr>
          <w:rFonts w:eastAsia="Lucida Sans Unicode"/>
        </w:rPr>
        <w:t>,</w:t>
      </w:r>
      <w:r w:rsidRPr="6024CFF7">
        <w:rPr>
          <w:rFonts w:eastAsia="Lucida Sans Unicode"/>
        </w:rPr>
        <w:t xml:space="preserve"> se utilizará un enfoque estratégico, participativo y basado en resultados, a través de la metodología del marco lógico, integrando el análisis del contexto interno y externo del campo de acción de la institución, la identificación de problem</w:t>
      </w:r>
      <w:r w:rsidR="00C369C5" w:rsidRPr="6024CFF7">
        <w:rPr>
          <w:rFonts w:eastAsia="Lucida Sans Unicode"/>
        </w:rPr>
        <w:t>áticas</w:t>
      </w:r>
      <w:r w:rsidRPr="6024CFF7">
        <w:rPr>
          <w:rFonts w:eastAsia="Lucida Sans Unicode"/>
        </w:rPr>
        <w:t xml:space="preserve"> y áreas de oportunidad; la consulta e involucramiento del personal del </w:t>
      </w:r>
      <w:r w:rsidR="00DC2D4A" w:rsidRPr="6024CFF7">
        <w:rPr>
          <w:rFonts w:eastAsia="Lucida Sans Unicode"/>
        </w:rPr>
        <w:t>Instituto</w:t>
      </w:r>
      <w:r w:rsidRPr="6024CFF7">
        <w:rPr>
          <w:rFonts w:eastAsia="Lucida Sans Unicode"/>
        </w:rPr>
        <w:t>, especialistas y actores estratégicos</w:t>
      </w:r>
      <w:r w:rsidR="00C369C5" w:rsidRPr="6024CFF7">
        <w:rPr>
          <w:rFonts w:eastAsia="Lucida Sans Unicode"/>
        </w:rPr>
        <w:t>,</w:t>
      </w:r>
      <w:r w:rsidRPr="6024CFF7">
        <w:rPr>
          <w:rFonts w:eastAsia="Lucida Sans Unicode"/>
        </w:rPr>
        <w:t xml:space="preserve"> </w:t>
      </w:r>
      <w:r w:rsidR="00C369C5" w:rsidRPr="6024CFF7">
        <w:rPr>
          <w:rFonts w:eastAsia="Lucida Sans Unicode"/>
        </w:rPr>
        <w:t xml:space="preserve">así como la aplicación de sondeos </w:t>
      </w:r>
      <w:r w:rsidR="00DC2D4A" w:rsidRPr="6024CFF7">
        <w:rPr>
          <w:rFonts w:eastAsia="Lucida Sans Unicode"/>
        </w:rPr>
        <w:t>a</w:t>
      </w:r>
      <w:r w:rsidR="00C369C5" w:rsidRPr="6024CFF7">
        <w:rPr>
          <w:rFonts w:eastAsia="Lucida Sans Unicode"/>
        </w:rPr>
        <w:t xml:space="preserve"> la ciudadanía en general, enriquecerán</w:t>
      </w:r>
      <w:r w:rsidRPr="6024CFF7">
        <w:rPr>
          <w:rFonts w:eastAsia="Lucida Sans Unicode"/>
        </w:rPr>
        <w:t xml:space="preserve"> el proceso de diagnóstico y propuestas desde la experiencia técnica y profesional, definición de objetivos, estrategias y resultados esperados. </w:t>
      </w:r>
    </w:p>
    <w:p w14:paraId="6921E425" w14:textId="77777777" w:rsidR="00515196" w:rsidRPr="009F2807" w:rsidRDefault="00515196" w:rsidP="009F2807">
      <w:pPr>
        <w:spacing w:after="160" w:line="360" w:lineRule="auto"/>
        <w:rPr>
          <w:rFonts w:eastAsia="Lucida Sans Unicode"/>
          <w:lang w:val="es"/>
        </w:rPr>
      </w:pPr>
      <w:r w:rsidRPr="009F2807">
        <w:rPr>
          <w:rFonts w:eastAsia="Lucida Sans Unicode"/>
          <w:lang w:val="es"/>
        </w:rPr>
        <w:t xml:space="preserve">Para ello, se llevarán a cabo las siguientes etapas: </w:t>
      </w:r>
    </w:p>
    <w:p w14:paraId="543A560D" w14:textId="77777777" w:rsidR="00515196" w:rsidRPr="009F2807" w:rsidRDefault="00515196" w:rsidP="009F2807">
      <w:pPr>
        <w:pStyle w:val="Prrafodelista"/>
        <w:numPr>
          <w:ilvl w:val="0"/>
          <w:numId w:val="10"/>
        </w:numPr>
        <w:spacing w:after="160" w:line="360" w:lineRule="auto"/>
        <w:rPr>
          <w:rFonts w:eastAsia="Lucida Sans Unicode"/>
          <w:lang w:val="es"/>
        </w:rPr>
      </w:pPr>
      <w:r w:rsidRPr="009F2807">
        <w:rPr>
          <w:rFonts w:eastAsia="Lucida Sans Unicode"/>
          <w:lang w:val="es"/>
        </w:rPr>
        <w:t>Construcción de misión y visión institucional.</w:t>
      </w:r>
    </w:p>
    <w:p w14:paraId="5D041F2A" w14:textId="77777777" w:rsidR="00515196" w:rsidRPr="009F2807" w:rsidRDefault="00515196" w:rsidP="009F2807">
      <w:pPr>
        <w:pStyle w:val="Prrafodelista"/>
        <w:numPr>
          <w:ilvl w:val="0"/>
          <w:numId w:val="10"/>
        </w:numPr>
        <w:spacing w:after="0" w:line="360" w:lineRule="auto"/>
        <w:rPr>
          <w:rFonts w:eastAsia="Lucida Sans Unicode"/>
        </w:rPr>
      </w:pPr>
      <w:r w:rsidRPr="009F2807">
        <w:rPr>
          <w:rFonts w:eastAsia="Lucida Sans Unicode"/>
        </w:rPr>
        <w:t>Diagnóstico y análisis contextual del campo de acción de la institución, tanto interno como externo.</w:t>
      </w:r>
    </w:p>
    <w:p w14:paraId="022C846C" w14:textId="2B53F170" w:rsidR="00515196" w:rsidRPr="009F2807" w:rsidRDefault="00515196" w:rsidP="009F2807">
      <w:pPr>
        <w:pStyle w:val="Prrafodelista"/>
        <w:numPr>
          <w:ilvl w:val="0"/>
          <w:numId w:val="10"/>
        </w:numPr>
        <w:spacing w:after="0" w:line="360" w:lineRule="auto"/>
        <w:rPr>
          <w:rFonts w:eastAsia="Lucida Sans Unicode"/>
        </w:rPr>
      </w:pPr>
      <w:r w:rsidRPr="009F2807">
        <w:rPr>
          <w:rFonts w:eastAsia="Lucida Sans Unicode"/>
        </w:rPr>
        <w:t xml:space="preserve">Talleres de </w:t>
      </w:r>
      <w:r w:rsidR="00DC2D4A">
        <w:rPr>
          <w:rFonts w:eastAsia="Lucida Sans Unicode"/>
        </w:rPr>
        <w:t>p</w:t>
      </w:r>
      <w:r w:rsidR="00DC2D4A" w:rsidRPr="009F2807">
        <w:rPr>
          <w:rFonts w:eastAsia="Lucida Sans Unicode"/>
        </w:rPr>
        <w:t xml:space="preserve">laneación </w:t>
      </w:r>
      <w:r w:rsidR="00DC2D4A">
        <w:rPr>
          <w:rFonts w:eastAsia="Lucida Sans Unicode"/>
        </w:rPr>
        <w:t>e</w:t>
      </w:r>
      <w:r w:rsidRPr="009F2807">
        <w:rPr>
          <w:rFonts w:eastAsia="Lucida Sans Unicode"/>
        </w:rPr>
        <w:t>stratégica,</w:t>
      </w:r>
      <w:r w:rsidRPr="009F2807">
        <w:rPr>
          <w:rFonts w:eastAsia="Lucida Sans Unicode"/>
          <w:lang w:val="es"/>
        </w:rPr>
        <w:t xml:space="preserve"> </w:t>
      </w:r>
      <w:r w:rsidRPr="009F2807">
        <w:rPr>
          <w:rFonts w:eastAsia="Lucida Sans Unicode"/>
        </w:rPr>
        <w:t xml:space="preserve">participativos con ciudadanía, aliados estratégicos, </w:t>
      </w:r>
      <w:r w:rsidR="00AA1A9B">
        <w:rPr>
          <w:rFonts w:eastAsia="Lucida Sans Unicode"/>
        </w:rPr>
        <w:t xml:space="preserve">personas </w:t>
      </w:r>
      <w:r w:rsidRPr="009F2807">
        <w:rPr>
          <w:rFonts w:eastAsia="Lucida Sans Unicode"/>
        </w:rPr>
        <w:t>académic</w:t>
      </w:r>
      <w:r w:rsidR="00AA1A9B">
        <w:rPr>
          <w:rFonts w:eastAsia="Lucida Sans Unicode"/>
        </w:rPr>
        <w:t>a</w:t>
      </w:r>
      <w:r w:rsidRPr="009F2807">
        <w:rPr>
          <w:rFonts w:eastAsia="Lucida Sans Unicode"/>
        </w:rPr>
        <w:t xml:space="preserve">s, sociedad civil y partidos políticos para la detección de problemas, causas y áreas de oportunidad de la institución. </w:t>
      </w:r>
    </w:p>
    <w:p w14:paraId="3D407780" w14:textId="4C45726D" w:rsidR="11DD926F" w:rsidRDefault="719C539D" w:rsidP="11DD926F">
      <w:pPr>
        <w:pStyle w:val="Prrafodelista"/>
        <w:numPr>
          <w:ilvl w:val="0"/>
          <w:numId w:val="10"/>
        </w:numPr>
        <w:spacing w:after="0" w:line="360" w:lineRule="auto"/>
        <w:rPr>
          <w:rFonts w:eastAsia="Lucida Sans Unicode"/>
        </w:rPr>
      </w:pPr>
      <w:r w:rsidRPr="6024CFF7">
        <w:rPr>
          <w:rFonts w:eastAsia="Lucida Sans Unicode"/>
        </w:rPr>
        <w:lastRenderedPageBreak/>
        <w:t xml:space="preserve">Sondeo a </w:t>
      </w:r>
      <w:r w:rsidR="003A37CC" w:rsidRPr="6024CFF7">
        <w:rPr>
          <w:rFonts w:eastAsia="Lucida Sans Unicode"/>
        </w:rPr>
        <w:t>través</w:t>
      </w:r>
      <w:r w:rsidRPr="6024CFF7">
        <w:rPr>
          <w:rFonts w:eastAsia="Lucida Sans Unicode"/>
        </w:rPr>
        <w:t xml:space="preserve"> de urnas electrónicas para involucrar a la ciudadanía en la conformación del </w:t>
      </w:r>
      <w:r w:rsidR="583FAE37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583FAE37" w:rsidRPr="6024CFF7">
        <w:rPr>
          <w:rFonts w:eastAsia="Lucida Sans Unicode"/>
        </w:rPr>
        <w:t>-28.</w:t>
      </w:r>
    </w:p>
    <w:p w14:paraId="00E0E7DF" w14:textId="2675CED9" w:rsidR="00515196" w:rsidRPr="009F2807" w:rsidRDefault="00515196" w:rsidP="009F2807">
      <w:pPr>
        <w:pStyle w:val="Prrafodelista"/>
        <w:numPr>
          <w:ilvl w:val="0"/>
          <w:numId w:val="10"/>
        </w:numPr>
        <w:spacing w:after="0" w:line="360" w:lineRule="auto"/>
        <w:rPr>
          <w:rFonts w:eastAsia="Lucida Sans Unicode"/>
          <w:lang w:val="es"/>
        </w:rPr>
      </w:pPr>
      <w:r w:rsidRPr="009F2807">
        <w:rPr>
          <w:rFonts w:eastAsia="Lucida Sans Unicode"/>
          <w:lang w:val="es"/>
        </w:rPr>
        <w:t xml:space="preserve">Análisis de información obtenida en mesas de trabajo para su integración en el Plan Institucional: </w:t>
      </w:r>
      <w:r w:rsidR="00DC2D4A">
        <w:rPr>
          <w:rFonts w:eastAsia="Lucida Sans Unicode"/>
          <w:lang w:val="es"/>
        </w:rPr>
        <w:t>d</w:t>
      </w:r>
      <w:r w:rsidR="00DC2D4A" w:rsidRPr="009F2807">
        <w:rPr>
          <w:rFonts w:eastAsia="Lucida Sans Unicode"/>
          <w:lang w:val="es"/>
        </w:rPr>
        <w:t>iagn</w:t>
      </w:r>
      <w:r w:rsidR="00DC2D4A">
        <w:rPr>
          <w:rFonts w:eastAsia="Lucida Sans Unicode"/>
          <w:lang w:val="es"/>
        </w:rPr>
        <w:t>ó</w:t>
      </w:r>
      <w:r w:rsidR="00DC2D4A" w:rsidRPr="009F2807">
        <w:rPr>
          <w:rFonts w:eastAsia="Lucida Sans Unicode"/>
          <w:lang w:val="es"/>
        </w:rPr>
        <w:t>stico</w:t>
      </w:r>
      <w:r w:rsidRPr="009F2807">
        <w:rPr>
          <w:rFonts w:eastAsia="Lucida Sans Unicode"/>
          <w:lang w:val="es"/>
        </w:rPr>
        <w:t>, objetivos, estrategias institucionales, indicadores y resultados esperados.</w:t>
      </w:r>
    </w:p>
    <w:p w14:paraId="4F2C182D" w14:textId="77777777" w:rsidR="00515196" w:rsidRPr="009F2807" w:rsidRDefault="00515196" w:rsidP="009F2807">
      <w:pPr>
        <w:pStyle w:val="Prrafodelista"/>
        <w:numPr>
          <w:ilvl w:val="0"/>
          <w:numId w:val="10"/>
        </w:numPr>
        <w:spacing w:after="0" w:line="360" w:lineRule="auto"/>
        <w:rPr>
          <w:rFonts w:eastAsia="Lucida Sans Unicode"/>
          <w:lang w:val="es"/>
        </w:rPr>
      </w:pPr>
      <w:r w:rsidRPr="009F2807">
        <w:rPr>
          <w:rFonts w:eastAsia="Lucida Sans Unicode"/>
          <w:lang w:val="es"/>
        </w:rPr>
        <w:t xml:space="preserve">Determinar cartera de proyectos institucionales a llevar a cabo.  </w:t>
      </w:r>
    </w:p>
    <w:p w14:paraId="69A84FBB" w14:textId="7DC721D9" w:rsidR="00515196" w:rsidRPr="009F2807" w:rsidRDefault="00515196" w:rsidP="6024CFF7">
      <w:pPr>
        <w:pStyle w:val="Prrafodelista"/>
        <w:numPr>
          <w:ilvl w:val="0"/>
          <w:numId w:val="10"/>
        </w:numPr>
        <w:spacing w:after="0" w:line="360" w:lineRule="auto"/>
        <w:rPr>
          <w:rFonts w:eastAsia="Lucida Sans Unicode"/>
          <w:lang w:val="es"/>
        </w:rPr>
      </w:pPr>
      <w:r w:rsidRPr="6024CFF7">
        <w:rPr>
          <w:rFonts w:eastAsia="Lucida Sans Unicode"/>
          <w:lang w:val="es"/>
        </w:rPr>
        <w:t xml:space="preserve">Integración del </w:t>
      </w:r>
      <w:r w:rsidR="6375F51B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6375F51B" w:rsidRPr="6024CFF7">
        <w:rPr>
          <w:rFonts w:eastAsia="Lucida Sans Unicode"/>
        </w:rPr>
        <w:t>-28</w:t>
      </w:r>
      <w:r w:rsidR="00C369C5" w:rsidRPr="6024CFF7">
        <w:rPr>
          <w:rFonts w:eastAsia="Lucida Sans Unicode"/>
        </w:rPr>
        <w:t>.</w:t>
      </w:r>
      <w:r w:rsidRPr="6024CFF7">
        <w:rPr>
          <w:rFonts w:eastAsia="Lucida Sans Unicode"/>
          <w:lang w:val="es"/>
        </w:rPr>
        <w:t xml:space="preserve"> </w:t>
      </w:r>
    </w:p>
    <w:p w14:paraId="20B03720" w14:textId="220DEDF2" w:rsidR="00515196" w:rsidRPr="009F2807" w:rsidRDefault="00515196" w:rsidP="2ECFCCEB">
      <w:pPr>
        <w:spacing w:before="240" w:after="0" w:line="360" w:lineRule="auto"/>
        <w:rPr>
          <w:rFonts w:eastAsia="Lucida Sans Unicode"/>
        </w:rPr>
      </w:pPr>
      <w:r w:rsidRPr="6024CFF7">
        <w:rPr>
          <w:rFonts w:eastAsia="Lucida Sans Unicode"/>
        </w:rPr>
        <w:t xml:space="preserve">Además, se </w:t>
      </w:r>
      <w:r w:rsidR="00C369C5" w:rsidRPr="6024CFF7">
        <w:rPr>
          <w:rFonts w:eastAsia="Lucida Sans Unicode"/>
        </w:rPr>
        <w:t xml:space="preserve">busca </w:t>
      </w:r>
      <w:r w:rsidRPr="6024CFF7">
        <w:rPr>
          <w:rFonts w:eastAsia="Lucida Sans Unicode"/>
        </w:rPr>
        <w:t xml:space="preserve">que </w:t>
      </w:r>
      <w:r w:rsidR="00932D8B" w:rsidRPr="6024CFF7">
        <w:rPr>
          <w:rFonts w:eastAsia="Lucida Sans Unicode"/>
        </w:rPr>
        <w:t>con la</w:t>
      </w:r>
      <w:r w:rsidRPr="6024CFF7">
        <w:rPr>
          <w:rFonts w:eastAsia="Lucida Sans Unicode"/>
        </w:rPr>
        <w:t xml:space="preserve"> </w:t>
      </w:r>
      <w:r w:rsidRPr="6024CFF7">
        <w:rPr>
          <w:rFonts w:eastAsia="Lucida Sans Unicode"/>
          <w:lang w:val="es"/>
        </w:rPr>
        <w:t>implementación</w:t>
      </w:r>
      <w:r w:rsidRPr="6024CFF7">
        <w:rPr>
          <w:rFonts w:eastAsia="Lucida Sans Unicode"/>
        </w:rPr>
        <w:t xml:space="preserve"> de este </w:t>
      </w:r>
      <w:r w:rsidR="3EBBCCF2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3EBBCCF2" w:rsidRPr="6024CFF7">
        <w:rPr>
          <w:rFonts w:eastAsia="Lucida Sans Unicode"/>
        </w:rPr>
        <w:t>-28</w:t>
      </w:r>
      <w:r w:rsidR="00C369C5" w:rsidRPr="6024CFF7">
        <w:rPr>
          <w:rFonts w:eastAsia="Lucida Sans Unicode"/>
        </w:rPr>
        <w:t xml:space="preserve"> </w:t>
      </w:r>
      <w:r w:rsidR="41C13748" w:rsidRPr="6024CFF7">
        <w:rPr>
          <w:rFonts w:eastAsia="Lucida Sans Unicode"/>
        </w:rPr>
        <w:t xml:space="preserve">se </w:t>
      </w:r>
      <w:r w:rsidR="00C369C5" w:rsidRPr="6024CFF7">
        <w:rPr>
          <w:rFonts w:eastAsia="Lucida Sans Unicode"/>
        </w:rPr>
        <w:t>establezcan las bases para</w:t>
      </w:r>
      <w:r w:rsidR="41C13748" w:rsidRPr="6024CFF7">
        <w:rPr>
          <w:rFonts w:eastAsia="Lucida Sans Unicode"/>
        </w:rPr>
        <w:t>:</w:t>
      </w:r>
    </w:p>
    <w:p w14:paraId="33BBBA69" w14:textId="072E84EF" w:rsidR="00515196" w:rsidRPr="009F2807" w:rsidRDefault="00515196" w:rsidP="7E71439A">
      <w:pPr>
        <w:pStyle w:val="Prrafodelista"/>
        <w:numPr>
          <w:ilvl w:val="0"/>
          <w:numId w:val="6"/>
        </w:numPr>
        <w:spacing w:before="240" w:after="0" w:line="360" w:lineRule="auto"/>
        <w:rPr>
          <w:rFonts w:eastAsia="Lucida Sans Unicode"/>
        </w:rPr>
      </w:pPr>
      <w:r w:rsidRPr="4977754C">
        <w:rPr>
          <w:rFonts w:eastAsia="Lucida Sans Unicode"/>
        </w:rPr>
        <w:t>El</w:t>
      </w:r>
      <w:r w:rsidRPr="009F2807">
        <w:rPr>
          <w:rFonts w:eastAsia="Lucida Sans Unicode"/>
        </w:rPr>
        <w:t xml:space="preserve"> crecimiento y la mejora continua de la institución, permitiendo que </w:t>
      </w:r>
      <w:r w:rsidR="00C369C5">
        <w:rPr>
          <w:rFonts w:eastAsia="Lucida Sans Unicode"/>
        </w:rPr>
        <w:t>é</w:t>
      </w:r>
      <w:r w:rsidRPr="009F2807">
        <w:rPr>
          <w:rFonts w:eastAsia="Lucida Sans Unicode"/>
        </w:rPr>
        <w:t>st</w:t>
      </w:r>
      <w:r w:rsidR="00B42828">
        <w:rPr>
          <w:rFonts w:eastAsia="Lucida Sans Unicode"/>
        </w:rPr>
        <w:t>a</w:t>
      </w:r>
      <w:r w:rsidRPr="009F2807">
        <w:rPr>
          <w:rFonts w:eastAsia="Lucida Sans Unicode"/>
        </w:rPr>
        <w:t xml:space="preserve"> alcance sus objetivos de manera eficiente y sostenible. </w:t>
      </w:r>
    </w:p>
    <w:p w14:paraId="43EB292F" w14:textId="29019459" w:rsidR="00515196" w:rsidRPr="009F2807" w:rsidRDefault="00C369C5" w:rsidP="009F2807">
      <w:pPr>
        <w:pStyle w:val="Prrafodelista"/>
        <w:numPr>
          <w:ilvl w:val="0"/>
          <w:numId w:val="6"/>
        </w:numPr>
        <w:spacing w:after="0" w:line="360" w:lineRule="auto"/>
        <w:rPr>
          <w:rFonts w:eastAsia="Lucida Sans Unicode"/>
          <w:lang w:val="es"/>
        </w:rPr>
      </w:pPr>
      <w:r>
        <w:rPr>
          <w:rFonts w:eastAsia="Lucida Sans Unicode"/>
          <w:lang w:val="es"/>
        </w:rPr>
        <w:t>La consolidación de</w:t>
      </w:r>
      <w:r w:rsidR="00515196" w:rsidRPr="009F2807">
        <w:rPr>
          <w:rFonts w:eastAsia="Lucida Sans Unicode"/>
          <w:lang w:val="es"/>
        </w:rPr>
        <w:t>l IEPC como un organismo confiable, innovador y cercano a la ciudadanía.</w:t>
      </w:r>
    </w:p>
    <w:p w14:paraId="6B669BFB" w14:textId="0B5717DD" w:rsidR="00515196" w:rsidRPr="009F2807" w:rsidRDefault="00C369C5" w:rsidP="009F2807">
      <w:pPr>
        <w:pStyle w:val="Prrafodelista"/>
        <w:numPr>
          <w:ilvl w:val="0"/>
          <w:numId w:val="6"/>
        </w:numPr>
        <w:spacing w:after="0" w:line="360" w:lineRule="auto"/>
        <w:rPr>
          <w:rFonts w:eastAsia="Lucida Sans Unicode"/>
        </w:rPr>
      </w:pPr>
      <w:r>
        <w:rPr>
          <w:rFonts w:eastAsia="Lucida Sans Unicode"/>
        </w:rPr>
        <w:t xml:space="preserve">La definición de </w:t>
      </w:r>
      <w:r w:rsidR="00515196" w:rsidRPr="009F2807">
        <w:rPr>
          <w:rFonts w:eastAsia="Lucida Sans Unicode"/>
        </w:rPr>
        <w:t>objetivos estratégicos institucionales.</w:t>
      </w:r>
    </w:p>
    <w:p w14:paraId="5A7AE6C4" w14:textId="25B1461D" w:rsidR="00515196" w:rsidRPr="009F2807" w:rsidRDefault="00C369C5" w:rsidP="009F2807">
      <w:pPr>
        <w:pStyle w:val="Prrafodelista"/>
        <w:numPr>
          <w:ilvl w:val="0"/>
          <w:numId w:val="5"/>
        </w:numPr>
        <w:spacing w:after="0" w:line="360" w:lineRule="auto"/>
        <w:rPr>
          <w:rFonts w:eastAsia="Lucida Sans Unicode"/>
        </w:rPr>
      </w:pPr>
      <w:r>
        <w:rPr>
          <w:rFonts w:eastAsia="Lucida Sans Unicode"/>
          <w:lang w:val="es"/>
        </w:rPr>
        <w:t xml:space="preserve">La </w:t>
      </w:r>
      <w:r w:rsidR="00515196" w:rsidRPr="009F2807">
        <w:rPr>
          <w:rFonts w:eastAsia="Lucida Sans Unicode"/>
        </w:rPr>
        <w:t>evaluación del desempeño institucional.</w:t>
      </w:r>
    </w:p>
    <w:p w14:paraId="37F3CD56" w14:textId="1CDB9FED" w:rsidR="00515196" w:rsidRPr="009F2807" w:rsidRDefault="00C369C5" w:rsidP="009F2807">
      <w:pPr>
        <w:pStyle w:val="Prrafodelista"/>
        <w:numPr>
          <w:ilvl w:val="0"/>
          <w:numId w:val="5"/>
        </w:numPr>
        <w:spacing w:after="0" w:line="360" w:lineRule="auto"/>
        <w:rPr>
          <w:rFonts w:eastAsia="Lucida Sans Unicode"/>
          <w:lang w:val="es"/>
        </w:rPr>
      </w:pPr>
      <w:r>
        <w:rPr>
          <w:rFonts w:eastAsia="Lucida Sans Unicode"/>
          <w:lang w:val="es"/>
        </w:rPr>
        <w:t xml:space="preserve">El impulso de </w:t>
      </w:r>
      <w:r w:rsidR="00515196" w:rsidRPr="009F2807">
        <w:rPr>
          <w:rFonts w:eastAsia="Lucida Sans Unicode"/>
          <w:lang w:val="es"/>
        </w:rPr>
        <w:t>una cultura organizacional basada en la mejora continua.</w:t>
      </w:r>
    </w:p>
    <w:p w14:paraId="1F1937CF" w14:textId="15A5DCE8" w:rsidR="00515196" w:rsidRPr="009F2807" w:rsidRDefault="00C369C5" w:rsidP="009F2807">
      <w:pPr>
        <w:pStyle w:val="Prrafodelista"/>
        <w:numPr>
          <w:ilvl w:val="0"/>
          <w:numId w:val="5"/>
        </w:numPr>
        <w:spacing w:after="0" w:line="360" w:lineRule="auto"/>
        <w:rPr>
          <w:rFonts w:eastAsia="Lucida Sans Unicode"/>
        </w:rPr>
      </w:pPr>
      <w:r w:rsidRPr="6E75BD81">
        <w:rPr>
          <w:rFonts w:eastAsia="Lucida Sans Unicode"/>
        </w:rPr>
        <w:t>El f</w:t>
      </w:r>
      <w:r w:rsidR="00515196" w:rsidRPr="6E75BD81">
        <w:rPr>
          <w:rFonts w:eastAsia="Lucida Sans Unicode"/>
        </w:rPr>
        <w:t>ortalec</w:t>
      </w:r>
      <w:r w:rsidRPr="6E75BD81">
        <w:rPr>
          <w:rFonts w:eastAsia="Lucida Sans Unicode"/>
        </w:rPr>
        <w:t>imiento de</w:t>
      </w:r>
      <w:r w:rsidR="00515196" w:rsidRPr="6E75BD81">
        <w:rPr>
          <w:rFonts w:eastAsia="Lucida Sans Unicode"/>
        </w:rPr>
        <w:t xml:space="preserve"> la transparencia y</w:t>
      </w:r>
      <w:r w:rsidRPr="6E75BD81">
        <w:rPr>
          <w:rFonts w:eastAsia="Lucida Sans Unicode"/>
        </w:rPr>
        <w:t xml:space="preserve"> la</w:t>
      </w:r>
      <w:r w:rsidR="00515196" w:rsidRPr="6E75BD81">
        <w:rPr>
          <w:rFonts w:eastAsia="Lucida Sans Unicode"/>
        </w:rPr>
        <w:t xml:space="preserve"> rendición de cuentas.</w:t>
      </w:r>
    </w:p>
    <w:p w14:paraId="079534F9" w14:textId="6F418C51" w:rsidR="00DC2D4A" w:rsidRPr="00186604" w:rsidRDefault="00DC2D4A" w:rsidP="6E75BD81">
      <w:pPr>
        <w:spacing w:after="0" w:line="276" w:lineRule="auto"/>
        <w:rPr>
          <w:rFonts w:eastAsia="Lucida Sans Unicode"/>
        </w:rPr>
      </w:pPr>
    </w:p>
    <w:p w14:paraId="703A7D30" w14:textId="65C7C57A" w:rsidR="00DC2D4A" w:rsidRPr="00186604" w:rsidRDefault="00DC2D4A" w:rsidP="6E75BD81">
      <w:pPr>
        <w:spacing w:after="0" w:line="276" w:lineRule="auto"/>
        <w:rPr>
          <w:rFonts w:eastAsia="Lucida Sans Unicode"/>
        </w:rPr>
      </w:pPr>
    </w:p>
    <w:p w14:paraId="01534D50" w14:textId="1CC9D03C" w:rsidR="00DC2D4A" w:rsidRPr="00186604" w:rsidRDefault="00DC2D4A" w:rsidP="6E75BD81">
      <w:pPr>
        <w:spacing w:after="0" w:line="276" w:lineRule="auto"/>
        <w:rPr>
          <w:rFonts w:eastAsia="Lucida Sans Unicode"/>
        </w:rPr>
      </w:pPr>
    </w:p>
    <w:p w14:paraId="569A4567" w14:textId="249C076F" w:rsidR="00DC2D4A" w:rsidRPr="00186604" w:rsidRDefault="00DC2D4A" w:rsidP="6E75BD81">
      <w:pPr>
        <w:spacing w:after="0" w:line="276" w:lineRule="auto"/>
        <w:rPr>
          <w:rFonts w:eastAsia="Lucida Sans Unicode"/>
        </w:rPr>
      </w:pPr>
    </w:p>
    <w:p w14:paraId="377D02CF" w14:textId="1481B875" w:rsidR="00DC2D4A" w:rsidRPr="00186604" w:rsidRDefault="00DC2D4A" w:rsidP="6E75BD81">
      <w:pPr>
        <w:spacing w:after="0" w:line="276" w:lineRule="auto"/>
        <w:rPr>
          <w:rFonts w:eastAsia="Lucida Sans Unicode"/>
        </w:rPr>
      </w:pPr>
    </w:p>
    <w:p w14:paraId="18D8062F" w14:textId="18F2CB44" w:rsidR="00DC2D4A" w:rsidRPr="00186604" w:rsidRDefault="00DC2D4A" w:rsidP="6E75BD81">
      <w:pPr>
        <w:spacing w:after="0" w:line="276" w:lineRule="auto"/>
        <w:rPr>
          <w:rFonts w:eastAsia="Lucida Sans Unicode"/>
        </w:rPr>
      </w:pPr>
    </w:p>
    <w:p w14:paraId="7338AA49" w14:textId="6F7E1D45" w:rsidR="00DC2D4A" w:rsidRDefault="00DC2D4A" w:rsidP="6E75BD81">
      <w:pPr>
        <w:spacing w:after="0" w:line="276" w:lineRule="auto"/>
        <w:rPr>
          <w:rFonts w:eastAsia="Lucida Sans Unicode"/>
        </w:rPr>
      </w:pPr>
    </w:p>
    <w:p w14:paraId="4854EF7F" w14:textId="77777777" w:rsidR="00471C41" w:rsidRDefault="00471C41" w:rsidP="6E75BD81">
      <w:pPr>
        <w:spacing w:after="0" w:line="276" w:lineRule="auto"/>
        <w:rPr>
          <w:rFonts w:eastAsia="Lucida Sans Unicode"/>
        </w:rPr>
      </w:pPr>
    </w:p>
    <w:p w14:paraId="00193A77" w14:textId="77777777" w:rsidR="00471C41" w:rsidRDefault="00471C41" w:rsidP="6E75BD81">
      <w:pPr>
        <w:spacing w:after="0" w:line="276" w:lineRule="auto"/>
        <w:rPr>
          <w:rFonts w:eastAsia="Lucida Sans Unicode"/>
        </w:rPr>
      </w:pPr>
    </w:p>
    <w:p w14:paraId="74B9FE53" w14:textId="77777777" w:rsidR="00471C41" w:rsidRDefault="00471C41" w:rsidP="6E75BD81">
      <w:pPr>
        <w:spacing w:after="0" w:line="276" w:lineRule="auto"/>
        <w:rPr>
          <w:rFonts w:eastAsia="Lucida Sans Unicode"/>
        </w:rPr>
      </w:pPr>
    </w:p>
    <w:p w14:paraId="30BAA780" w14:textId="77777777" w:rsidR="00471C41" w:rsidRDefault="00471C41" w:rsidP="6E75BD81">
      <w:pPr>
        <w:spacing w:after="0" w:line="276" w:lineRule="auto"/>
        <w:rPr>
          <w:rFonts w:eastAsia="Lucida Sans Unicode"/>
        </w:rPr>
      </w:pPr>
    </w:p>
    <w:p w14:paraId="5C132CD3" w14:textId="77777777" w:rsidR="00471C41" w:rsidRPr="00186604" w:rsidRDefault="00471C41" w:rsidP="6E75BD81">
      <w:pPr>
        <w:spacing w:after="0" w:line="276" w:lineRule="auto"/>
        <w:rPr>
          <w:rFonts w:eastAsia="Lucida Sans Unicode"/>
        </w:rPr>
      </w:pPr>
    </w:p>
    <w:p w14:paraId="29DFB6E5" w14:textId="3DE27A16" w:rsidR="00DC2D4A" w:rsidRPr="00186604" w:rsidRDefault="00DC2D4A" w:rsidP="6E75BD81">
      <w:pPr>
        <w:spacing w:after="0" w:line="276" w:lineRule="auto"/>
        <w:rPr>
          <w:rFonts w:eastAsia="Lucida Sans Unicode"/>
        </w:rPr>
      </w:pPr>
    </w:p>
    <w:p w14:paraId="25A8C516" w14:textId="68B4F080" w:rsidR="00DC2D4A" w:rsidRPr="00186604" w:rsidRDefault="00DC2D4A" w:rsidP="6E75BD81">
      <w:pPr>
        <w:spacing w:after="0" w:line="276" w:lineRule="auto"/>
        <w:rPr>
          <w:rFonts w:eastAsia="Lucida Sans Unicode"/>
        </w:rPr>
      </w:pPr>
    </w:p>
    <w:p w14:paraId="13BB3EA5" w14:textId="7BCD2C40" w:rsidR="00DC2D4A" w:rsidRPr="00186604" w:rsidRDefault="00C369C5" w:rsidP="6E75BD81">
      <w:pPr>
        <w:spacing w:after="0" w:line="276" w:lineRule="auto"/>
        <w:rPr>
          <w:rFonts w:eastAsia="Lucida Sans Unicode"/>
        </w:rPr>
      </w:pPr>
      <w:r w:rsidRPr="6024CFF7">
        <w:rPr>
          <w:rFonts w:eastAsia="Lucida Sans Unicode"/>
        </w:rPr>
        <w:lastRenderedPageBreak/>
        <w:t xml:space="preserve">El modelo del </w:t>
      </w:r>
      <w:r w:rsidR="4E6AA575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4E6AA575" w:rsidRPr="6024CFF7">
        <w:rPr>
          <w:rFonts w:eastAsia="Lucida Sans Unicode"/>
        </w:rPr>
        <w:t>-28</w:t>
      </w:r>
      <w:r w:rsidRPr="6024CFF7">
        <w:rPr>
          <w:rFonts w:eastAsia="Lucida Sans Unicode"/>
        </w:rPr>
        <w:t xml:space="preserve"> se describe como una secuencia lógica y ordenada de pasos que se desarrollan a partir de la alta dirección y hasta la estructura operativa. El modelo gráfico es el siguiente: </w:t>
      </w:r>
    </w:p>
    <w:p w14:paraId="517E4483" w14:textId="736192C0" w:rsidR="00DC2D4A" w:rsidRPr="00186604" w:rsidRDefault="00DC2D4A" w:rsidP="6E75BD81">
      <w:pPr>
        <w:spacing w:after="0" w:line="276" w:lineRule="auto"/>
        <w:rPr>
          <w:rFonts w:eastAsia="Lucida Sans Unicode"/>
        </w:rPr>
      </w:pPr>
    </w:p>
    <w:p w14:paraId="063F4255" w14:textId="3844E866" w:rsidR="00DC2D4A" w:rsidRPr="00186604" w:rsidRDefault="1978FEDA" w:rsidP="6E75BD81">
      <w:pPr>
        <w:spacing w:line="360" w:lineRule="auto"/>
        <w:jc w:val="center"/>
        <w:sectPr w:rsidR="00DC2D4A" w:rsidRPr="00186604" w:rsidSect="00515196">
          <w:headerReference w:type="even" r:id="rId19"/>
          <w:headerReference w:type="default" r:id="rId20"/>
          <w:footerReference w:type="default" r:id="rId21"/>
          <w:headerReference w:type="first" r:id="rId2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2CDFA903" wp14:editId="104FBE55">
            <wp:extent cx="5990572" cy="3626014"/>
            <wp:effectExtent l="0" t="0" r="0" b="0"/>
            <wp:docPr id="1625661174" name="Picture 162566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" r="4724"/>
                    <a:stretch>
                      <a:fillRect/>
                    </a:stretch>
                  </pic:blipFill>
                  <pic:spPr>
                    <a:xfrm>
                      <a:off x="0" y="0"/>
                      <a:ext cx="5990572" cy="362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07572" w14:textId="77777777" w:rsidR="00515196" w:rsidRPr="009F2807" w:rsidRDefault="00515196" w:rsidP="00515196">
      <w:pPr>
        <w:pStyle w:val="Ttulo2"/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</w:pPr>
      <w:bookmarkStart w:id="5" w:name="_Toc194408435"/>
      <w:bookmarkStart w:id="6" w:name="_Toc1382355973"/>
      <w:bookmarkStart w:id="7" w:name="_Toc1067407858"/>
      <w:bookmarkStart w:id="8" w:name="_Toc517762503"/>
      <w:r w:rsidRPr="22291C28"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  <w:lastRenderedPageBreak/>
        <w:t>MARCO NORMATIVO</w:t>
      </w:r>
      <w:bookmarkEnd w:id="5"/>
      <w:bookmarkEnd w:id="6"/>
      <w:bookmarkEnd w:id="7"/>
      <w:bookmarkEnd w:id="8"/>
    </w:p>
    <w:p w14:paraId="15066398" w14:textId="77777777" w:rsidR="00515196" w:rsidRDefault="00515196" w:rsidP="009F2807">
      <w:pPr>
        <w:spacing w:line="360" w:lineRule="auto"/>
      </w:pPr>
      <w:r w:rsidRPr="0094330F">
        <w:t xml:space="preserve">El </w:t>
      </w:r>
      <w:r w:rsidRPr="0094330F">
        <w:rPr>
          <w:b/>
        </w:rPr>
        <w:t>Instituto Electoral y de Participación Ciudadana del Estado de Jalisco</w:t>
      </w:r>
      <w:r>
        <w:rPr>
          <w:b/>
        </w:rPr>
        <w:t>,</w:t>
      </w:r>
      <w:r w:rsidRPr="00697184">
        <w:t xml:space="preserve"> </w:t>
      </w:r>
      <w:r w:rsidRPr="00C00F0E">
        <w:t>es un organismo público local electoral, de carácter permanente, autónomo en su funcionamiento, independiente en sus decisiones, profesional en su desempeño, autoridad en la materia y dotado de personalidad jurídica y patrimonio propios; tiene como objetivos, entre otros, participar en el ejercicio de la función electoral consistente en ejercer las actividades relativas para realizar los procesos electorales de renovación de los poderes Legislativo y Ejecutivo, así como los ayuntamientos de la entidad; vigilar en el ámbito electoral el cumplimiento de la Constitución General de la República, la Constitución local y las leyes que se derivan de ambas, de conformidad con los artículos 41, Base V, apartado C; y 116, Base IV, inciso c) de la Constitución Política de los Estados Unidos Mexicanos; 12, Bases III y IV de la Constitución Política del Estado de Jalisco; 115 y 116, párrafo 1 del Código Electoral del Estado de Jalisco.</w:t>
      </w:r>
    </w:p>
    <w:p w14:paraId="31277524" w14:textId="77777777" w:rsidR="00515196" w:rsidRPr="0094330F" w:rsidRDefault="00515196" w:rsidP="009F2807">
      <w:pPr>
        <w:spacing w:line="360" w:lineRule="auto"/>
      </w:pPr>
      <w:r w:rsidRPr="0094330F">
        <w:t xml:space="preserve">El </w:t>
      </w:r>
      <w:r w:rsidRPr="0094330F">
        <w:rPr>
          <w:b/>
        </w:rPr>
        <w:t>Consejo General</w:t>
      </w:r>
      <w:r w:rsidRPr="0094330F">
        <w:t xml:space="preserve"> es el órgano superior de dirección del Instituto, responsable de cumplir las disposiciones constitucionales y legales en materia electoral, así como velar para que los principios de certeza, legalidad, independencia, imparcialidad, objetividad, máxima publicidad y perspectiva de género, guíen todas sus actividades; que dentro de sus atribuciones se encuentran: vigilar la oportuna integración y adecuado funcionamiento de los órganos de este Instituto; vigilar el cumplimiento de esta legislación y las disposiciones que con base en ella se dicten; de conformidad con lo dispuesto por los artículos 12, Bases I y IV de la Constitución Política local; 120 y 134, párrafo </w:t>
      </w:r>
      <w:r>
        <w:t>1, fracciones II, LI y LII</w:t>
      </w:r>
      <w:r w:rsidRPr="0094330F">
        <w:t xml:space="preserve"> del Código Electoral del Estado de Jalisco.</w:t>
      </w:r>
    </w:p>
    <w:p w14:paraId="51C5C563" w14:textId="7CBD25B5" w:rsidR="00515196" w:rsidRPr="0094330F" w:rsidRDefault="00515196" w:rsidP="009F2807">
      <w:pPr>
        <w:spacing w:line="360" w:lineRule="auto"/>
      </w:pPr>
      <w:r>
        <w:rPr>
          <w:lang w:val="es-MX"/>
        </w:rPr>
        <w:t xml:space="preserve">Así mismo, </w:t>
      </w:r>
      <w:r w:rsidRPr="00C00B3C">
        <w:rPr>
          <w:b/>
        </w:rPr>
        <w:t>la Presidencia del Instituto</w:t>
      </w:r>
      <w:r>
        <w:t xml:space="preserve">, es el órgano ejecutivo central de dirección del Instituto, de carácter unipersonal, cuya persona titular es el consejero presidente o consejera presidenta, la cual tendrá, entre otras atribuciones: </w:t>
      </w:r>
      <w:r w:rsidR="00DC2D4A">
        <w:t>p</w:t>
      </w:r>
      <w:r>
        <w:t xml:space="preserve">residir, convocar y conducir las sesiones del Consejo General; </w:t>
      </w:r>
      <w:r w:rsidR="00DC2D4A">
        <w:t>v</w:t>
      </w:r>
      <w:r>
        <w:t xml:space="preserve">elar y fomentar la unidad y colaboración institucional observando los principios rectores en la materia; </w:t>
      </w:r>
      <w:r w:rsidR="00DC2D4A">
        <w:t>d</w:t>
      </w:r>
      <w:r>
        <w:t xml:space="preserve">eterminar las directrices de la ejecución de las políticas y programas generales o específicos del Instituto; </w:t>
      </w:r>
      <w:r w:rsidR="00DC2D4A">
        <w:t>r</w:t>
      </w:r>
      <w:r>
        <w:t xml:space="preserve">ealizar los actos necesarios para la conservación y mejoramiento de los bienes del Instituto; </w:t>
      </w:r>
      <w:r w:rsidR="00DC2D4A">
        <w:t>p</w:t>
      </w:r>
      <w:r>
        <w:t xml:space="preserve">roponer al Consejo General, a la persona que fungirá como titular de la Secretaría Ejecutiva, y a quienes fungirán como titulares </w:t>
      </w:r>
      <w:r>
        <w:lastRenderedPageBreak/>
        <w:t xml:space="preserve">de las Direcciones Ejecutivas y de Área, la Unidad y el Órgano de Enlace; </w:t>
      </w:r>
      <w:r w:rsidR="00DC2D4A">
        <w:t>e</w:t>
      </w:r>
      <w:r>
        <w:t xml:space="preserve">laborar y proponer al Consejo General para su aprobación el anteproyecto de presupuesto anual del Instituto; </w:t>
      </w:r>
      <w:r w:rsidR="00DC2D4A">
        <w:t xml:space="preserve">autorizar </w:t>
      </w:r>
      <w:r>
        <w:t>el ejercicio presupuestal y de operación, de conformidad con el presupuesto de egresos aprobado y las normas aplicables, así como presentar al Consejo General, propuestas de transferencias entre partidas, ampliaciones y modificaciones al presupuesto del Instituto que resulten necesarias para el cumplimiento de sus funciones, entre otros,</w:t>
      </w:r>
      <w:r w:rsidRPr="00853446">
        <w:t xml:space="preserve"> </w:t>
      </w:r>
      <w:r w:rsidRPr="0094330F">
        <w:t>de conformidad con lo dispuesto p</w:t>
      </w:r>
      <w:r>
        <w:t xml:space="preserve">or los artículos 12, Bases I y </w:t>
      </w:r>
      <w:r w:rsidRPr="0094330F">
        <w:t>V de la Co</w:t>
      </w:r>
      <w:r>
        <w:t xml:space="preserve">nstitución Política local; 137 </w:t>
      </w:r>
      <w:r w:rsidRPr="0094330F">
        <w:t>del Código Electoral del Estado de Jalisco.</w:t>
      </w:r>
    </w:p>
    <w:p w14:paraId="2B32429B" w14:textId="77777777" w:rsidR="00515196" w:rsidRPr="0094330F" w:rsidRDefault="00515196" w:rsidP="009F2807">
      <w:pPr>
        <w:spacing w:line="360" w:lineRule="auto"/>
      </w:pPr>
      <w:r>
        <w:rPr>
          <w:lang w:val="es-MX"/>
        </w:rPr>
        <w:t xml:space="preserve">De igual manera, </w:t>
      </w:r>
      <w:r w:rsidRPr="00C00B3C">
        <w:rPr>
          <w:b/>
        </w:rPr>
        <w:t>la Secretaría Ejecutiva</w:t>
      </w:r>
      <w:r>
        <w:t xml:space="preserve"> es el órgano ejecutivo central de carácter unipersonal, quien será la persona encargada de coadyuvar con la Presidencia, para organizar, dirigir y evaluar las actividades de las distintas áreas del Instituto,</w:t>
      </w:r>
      <w:r w:rsidRPr="002672AC">
        <w:t xml:space="preserve"> </w:t>
      </w:r>
      <w:r w:rsidRPr="0094330F">
        <w:t>de conformidad con lo dispuesto p</w:t>
      </w:r>
      <w:r>
        <w:t xml:space="preserve">or los artículos 12, Bases I y </w:t>
      </w:r>
      <w:r w:rsidRPr="0094330F">
        <w:t>V</w:t>
      </w:r>
      <w:r>
        <w:t>II</w:t>
      </w:r>
      <w:r w:rsidRPr="0094330F">
        <w:t xml:space="preserve"> de la Co</w:t>
      </w:r>
      <w:r>
        <w:t xml:space="preserve">nstitución Política local; 143 </w:t>
      </w:r>
      <w:r w:rsidRPr="0094330F">
        <w:t>del Código Electoral del Estado de Jalisco.</w:t>
      </w:r>
    </w:p>
    <w:p w14:paraId="4231ED67" w14:textId="77777777" w:rsidR="00515196" w:rsidRPr="00186604" w:rsidRDefault="00515196" w:rsidP="00515196">
      <w:pPr>
        <w:spacing w:line="360" w:lineRule="auto"/>
      </w:pPr>
      <w:r>
        <w:t xml:space="preserve">  </w:t>
      </w:r>
    </w:p>
    <w:p w14:paraId="106D71FF" w14:textId="77777777" w:rsidR="00515196" w:rsidRPr="00186604" w:rsidRDefault="00515196" w:rsidP="00515196">
      <w:pPr>
        <w:spacing w:line="360" w:lineRule="auto"/>
      </w:pPr>
    </w:p>
    <w:p w14:paraId="51BAF47D" w14:textId="77777777" w:rsidR="00515196" w:rsidRPr="00186604" w:rsidRDefault="00515196" w:rsidP="00515196">
      <w:pPr>
        <w:spacing w:line="360" w:lineRule="auto"/>
        <w:sectPr w:rsidR="00515196" w:rsidRPr="00186604" w:rsidSect="00515196">
          <w:headerReference w:type="even" r:id="rId24"/>
          <w:headerReference w:type="default" r:id="rId25"/>
          <w:footerReference w:type="default" r:id="rId26"/>
          <w:headerReference w:type="first" r:id="rId2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0C4249BD" w14:textId="77777777" w:rsidR="00515196" w:rsidRPr="009F2807" w:rsidRDefault="00515196" w:rsidP="00515196">
      <w:pPr>
        <w:pStyle w:val="Ttulo2"/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</w:pPr>
      <w:bookmarkStart w:id="9" w:name="_Toc194408436"/>
      <w:bookmarkStart w:id="10" w:name="_Toc455127787"/>
      <w:bookmarkStart w:id="11" w:name="_Toc804268317"/>
      <w:bookmarkStart w:id="12" w:name="_Toc1079603444"/>
      <w:r w:rsidRPr="22291C28"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  <w:lastRenderedPageBreak/>
        <w:t>ANTECEDENTES Y JUSTIFICACIÓN</w:t>
      </w:r>
      <w:bookmarkEnd w:id="9"/>
      <w:bookmarkEnd w:id="10"/>
      <w:bookmarkEnd w:id="11"/>
      <w:bookmarkEnd w:id="12"/>
    </w:p>
    <w:p w14:paraId="66138178" w14:textId="192CB5DB" w:rsidR="00515196" w:rsidRPr="009F2807" w:rsidRDefault="00515196" w:rsidP="009F2807">
      <w:pPr>
        <w:spacing w:after="120" w:line="360" w:lineRule="auto"/>
      </w:pPr>
      <w:r>
        <w:t xml:space="preserve">El </w:t>
      </w:r>
      <w:r w:rsidR="501CE382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501CE382" w:rsidRPr="6024CFF7">
        <w:rPr>
          <w:rFonts w:eastAsia="Lucida Sans Unicode"/>
        </w:rPr>
        <w:t>-28</w:t>
      </w:r>
      <w:r>
        <w:t>, es</w:t>
      </w:r>
      <w:r w:rsidR="00DC2D4A">
        <w:t xml:space="preserve"> la</w:t>
      </w:r>
      <w:r>
        <w:t xml:space="preserve"> </w:t>
      </w:r>
      <w:r w:rsidR="00C369C5">
        <w:t>hoja de ruta institucional y estratégica, mediante</w:t>
      </w:r>
      <w:r>
        <w:t xml:space="preserve"> </w:t>
      </w:r>
      <w:r w:rsidR="00DC2D4A">
        <w:t xml:space="preserve">la </w:t>
      </w:r>
      <w:r>
        <w:t>cual se fortalecerá la gestión institucional, proporciona</w:t>
      </w:r>
      <w:r w:rsidR="4ED90597">
        <w:t>ndo</w:t>
      </w:r>
      <w:r>
        <w:t xml:space="preserve"> herramientas </w:t>
      </w:r>
      <w:r w:rsidR="2BFDBB29">
        <w:t>para una</w:t>
      </w:r>
      <w:r>
        <w:t xml:space="preserve"> operación eficiente y orientada a la consecución de los objetivos y resultados establecidos en el corto, mediano y largo plazo, vinculando el quehacer institucional con la </w:t>
      </w:r>
      <w:r w:rsidR="00C369C5">
        <w:t>ciudadanía jalisciense</w:t>
      </w:r>
      <w:r>
        <w:t>.</w:t>
      </w:r>
    </w:p>
    <w:p w14:paraId="155AC013" w14:textId="0F44979D" w:rsidR="00515196" w:rsidRPr="009F2807" w:rsidRDefault="00515196" w:rsidP="009F2807">
      <w:pPr>
        <w:spacing w:after="120" w:line="360" w:lineRule="auto"/>
      </w:pPr>
      <w:r w:rsidRPr="009F2807">
        <w:t xml:space="preserve">En ese sentido, es imprescindible se diseñen </w:t>
      </w:r>
      <w:r w:rsidR="00C369C5">
        <w:t xml:space="preserve">ejes y </w:t>
      </w:r>
      <w:r w:rsidRPr="009F2807">
        <w:t xml:space="preserve">objetivos estratégicos que orienten el desempeño institucional hacia el cumplimiento de la misión </w:t>
      </w:r>
      <w:r w:rsidR="00C369C5" w:rsidRPr="009F2807">
        <w:t xml:space="preserve">y </w:t>
      </w:r>
      <w:r w:rsidR="00C369C5">
        <w:t xml:space="preserve">alcanzar la </w:t>
      </w:r>
      <w:r w:rsidRPr="009F2807">
        <w:t xml:space="preserve">visión que se tiene del </w:t>
      </w:r>
      <w:r w:rsidR="00021A38">
        <w:t>I</w:t>
      </w:r>
      <w:r w:rsidR="00021A38" w:rsidRPr="009F2807">
        <w:t>nstituto</w:t>
      </w:r>
      <w:r w:rsidRPr="009F2807">
        <w:t>.</w:t>
      </w:r>
    </w:p>
    <w:p w14:paraId="4F4EFAF7" w14:textId="0E556A55" w:rsidR="00C369C5" w:rsidRPr="009F2807" w:rsidRDefault="00515196" w:rsidP="009779FB">
      <w:pPr>
        <w:spacing w:after="120" w:line="360" w:lineRule="auto"/>
        <w:rPr>
          <w:rFonts w:eastAsia="Lucida Sans Unicode"/>
        </w:rPr>
      </w:pPr>
      <w:r>
        <w:t xml:space="preserve">Este </w:t>
      </w:r>
      <w:r w:rsidR="6955EC8C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6955EC8C" w:rsidRPr="6024CFF7">
        <w:rPr>
          <w:rFonts w:eastAsia="Lucida Sans Unicode"/>
        </w:rPr>
        <w:t>-28</w:t>
      </w:r>
      <w:r>
        <w:t xml:space="preserve"> nace de la necesidad d</w:t>
      </w:r>
      <w:r w:rsidR="00C369C5" w:rsidRPr="6024CFF7">
        <w:rPr>
          <w:rFonts w:eastAsia="Lucida Sans Unicode"/>
        </w:rPr>
        <w:t>e establecer las bases para:</w:t>
      </w:r>
    </w:p>
    <w:p w14:paraId="23FEACE0" w14:textId="77777777" w:rsidR="00C369C5" w:rsidRPr="009F2807" w:rsidRDefault="00C369C5" w:rsidP="00C369C5">
      <w:pPr>
        <w:pStyle w:val="Prrafodelista"/>
        <w:numPr>
          <w:ilvl w:val="0"/>
          <w:numId w:val="6"/>
        </w:numPr>
        <w:spacing w:before="240" w:after="0" w:line="360" w:lineRule="auto"/>
        <w:rPr>
          <w:rFonts w:eastAsia="Lucida Sans Unicode"/>
        </w:rPr>
      </w:pPr>
      <w:r w:rsidRPr="4977754C">
        <w:rPr>
          <w:rFonts w:eastAsia="Lucida Sans Unicode"/>
        </w:rPr>
        <w:t>El</w:t>
      </w:r>
      <w:r w:rsidRPr="009F2807">
        <w:rPr>
          <w:rFonts w:eastAsia="Lucida Sans Unicode"/>
        </w:rPr>
        <w:t xml:space="preserve"> crecimiento y la mejora continua de la institución, permitiendo que </w:t>
      </w:r>
      <w:r>
        <w:rPr>
          <w:rFonts w:eastAsia="Lucida Sans Unicode"/>
        </w:rPr>
        <w:t>é</w:t>
      </w:r>
      <w:r w:rsidRPr="009F2807">
        <w:rPr>
          <w:rFonts w:eastAsia="Lucida Sans Unicode"/>
        </w:rPr>
        <w:t>st</w:t>
      </w:r>
      <w:r>
        <w:rPr>
          <w:rFonts w:eastAsia="Lucida Sans Unicode"/>
        </w:rPr>
        <w:t>a</w:t>
      </w:r>
      <w:r w:rsidRPr="009F2807">
        <w:rPr>
          <w:rFonts w:eastAsia="Lucida Sans Unicode"/>
        </w:rPr>
        <w:t xml:space="preserve"> alcance sus objetivos de manera eficiente y sostenible. </w:t>
      </w:r>
    </w:p>
    <w:p w14:paraId="7C3ACA5D" w14:textId="77777777" w:rsidR="00C369C5" w:rsidRPr="009F2807" w:rsidRDefault="00C369C5" w:rsidP="00C369C5">
      <w:pPr>
        <w:pStyle w:val="Prrafodelista"/>
        <w:numPr>
          <w:ilvl w:val="0"/>
          <w:numId w:val="6"/>
        </w:numPr>
        <w:spacing w:after="0" w:line="360" w:lineRule="auto"/>
        <w:rPr>
          <w:rFonts w:eastAsia="Lucida Sans Unicode"/>
          <w:lang w:val="es"/>
        </w:rPr>
      </w:pPr>
      <w:r>
        <w:rPr>
          <w:rFonts w:eastAsia="Lucida Sans Unicode"/>
          <w:lang w:val="es"/>
        </w:rPr>
        <w:t>La consolidación de</w:t>
      </w:r>
      <w:r w:rsidRPr="009F2807">
        <w:rPr>
          <w:rFonts w:eastAsia="Lucida Sans Unicode"/>
          <w:lang w:val="es"/>
        </w:rPr>
        <w:t>l IEPC como un organismo confiable, innovador y cercano a la ciudadanía.</w:t>
      </w:r>
    </w:p>
    <w:p w14:paraId="76724C71" w14:textId="77777777" w:rsidR="00C369C5" w:rsidRPr="009F2807" w:rsidRDefault="00C369C5" w:rsidP="00C369C5">
      <w:pPr>
        <w:pStyle w:val="Prrafodelista"/>
        <w:numPr>
          <w:ilvl w:val="0"/>
          <w:numId w:val="6"/>
        </w:numPr>
        <w:spacing w:after="0" w:line="360" w:lineRule="auto"/>
        <w:rPr>
          <w:rFonts w:eastAsia="Lucida Sans Unicode"/>
        </w:rPr>
      </w:pPr>
      <w:r>
        <w:rPr>
          <w:rFonts w:eastAsia="Lucida Sans Unicode"/>
        </w:rPr>
        <w:t xml:space="preserve">La definición de </w:t>
      </w:r>
      <w:r w:rsidRPr="009F2807">
        <w:rPr>
          <w:rFonts w:eastAsia="Lucida Sans Unicode"/>
        </w:rPr>
        <w:t>objetivos estratégicos institucionales.</w:t>
      </w:r>
    </w:p>
    <w:p w14:paraId="19EB723B" w14:textId="77777777" w:rsidR="00C369C5" w:rsidRPr="009F2807" w:rsidRDefault="00C369C5" w:rsidP="00C369C5">
      <w:pPr>
        <w:pStyle w:val="Prrafodelista"/>
        <w:numPr>
          <w:ilvl w:val="0"/>
          <w:numId w:val="5"/>
        </w:numPr>
        <w:spacing w:after="0" w:line="360" w:lineRule="auto"/>
        <w:rPr>
          <w:rFonts w:eastAsia="Lucida Sans Unicode"/>
        </w:rPr>
      </w:pPr>
      <w:r>
        <w:rPr>
          <w:rFonts w:eastAsia="Lucida Sans Unicode"/>
          <w:lang w:val="es"/>
        </w:rPr>
        <w:t xml:space="preserve">La </w:t>
      </w:r>
      <w:r w:rsidRPr="009F2807">
        <w:rPr>
          <w:rFonts w:eastAsia="Lucida Sans Unicode"/>
        </w:rPr>
        <w:t>evaluación del desempeño institucional.</w:t>
      </w:r>
    </w:p>
    <w:p w14:paraId="7889F98D" w14:textId="77777777" w:rsidR="00C369C5" w:rsidRPr="009F2807" w:rsidRDefault="00C369C5" w:rsidP="00C369C5">
      <w:pPr>
        <w:pStyle w:val="Prrafodelista"/>
        <w:numPr>
          <w:ilvl w:val="0"/>
          <w:numId w:val="5"/>
        </w:numPr>
        <w:spacing w:after="0" w:line="360" w:lineRule="auto"/>
        <w:rPr>
          <w:rFonts w:eastAsia="Lucida Sans Unicode"/>
          <w:lang w:val="es"/>
        </w:rPr>
      </w:pPr>
      <w:r>
        <w:rPr>
          <w:rFonts w:eastAsia="Lucida Sans Unicode"/>
          <w:lang w:val="es"/>
        </w:rPr>
        <w:t xml:space="preserve">El impulso de </w:t>
      </w:r>
      <w:r w:rsidRPr="009F2807">
        <w:rPr>
          <w:rFonts w:eastAsia="Lucida Sans Unicode"/>
          <w:lang w:val="es"/>
        </w:rPr>
        <w:t>una cultura organizacional basada en la mejora continua.</w:t>
      </w:r>
    </w:p>
    <w:p w14:paraId="6037984C" w14:textId="77777777" w:rsidR="00C369C5" w:rsidRPr="009F2807" w:rsidRDefault="00C369C5" w:rsidP="00C369C5">
      <w:pPr>
        <w:pStyle w:val="Prrafodelista"/>
        <w:numPr>
          <w:ilvl w:val="0"/>
          <w:numId w:val="5"/>
        </w:numPr>
        <w:spacing w:after="0" w:line="360" w:lineRule="auto"/>
        <w:rPr>
          <w:rFonts w:eastAsia="Lucida Sans Unicode"/>
        </w:rPr>
      </w:pPr>
      <w:r>
        <w:rPr>
          <w:rFonts w:eastAsia="Lucida Sans Unicode"/>
        </w:rPr>
        <w:t>El f</w:t>
      </w:r>
      <w:r w:rsidRPr="009F2807">
        <w:rPr>
          <w:rFonts w:eastAsia="Lucida Sans Unicode"/>
        </w:rPr>
        <w:t>ortalec</w:t>
      </w:r>
      <w:r>
        <w:rPr>
          <w:rFonts w:eastAsia="Lucida Sans Unicode"/>
        </w:rPr>
        <w:t>imiento de</w:t>
      </w:r>
      <w:r w:rsidRPr="009F2807">
        <w:rPr>
          <w:rFonts w:eastAsia="Lucida Sans Unicode"/>
        </w:rPr>
        <w:t xml:space="preserve"> la transparencia y</w:t>
      </w:r>
      <w:r>
        <w:rPr>
          <w:rFonts w:eastAsia="Lucida Sans Unicode"/>
        </w:rPr>
        <w:t xml:space="preserve"> la</w:t>
      </w:r>
      <w:r w:rsidRPr="009F2807">
        <w:rPr>
          <w:rFonts w:eastAsia="Lucida Sans Unicode"/>
        </w:rPr>
        <w:t xml:space="preserve"> rendición de cuentas.</w:t>
      </w:r>
    </w:p>
    <w:p w14:paraId="5FA1FE5A" w14:textId="73A188FF" w:rsidR="00515196" w:rsidRPr="009F2807" w:rsidRDefault="00515196" w:rsidP="009F2807">
      <w:pPr>
        <w:pStyle w:val="Ttulo3"/>
        <w:spacing w:line="360" w:lineRule="auto"/>
        <w:rPr>
          <w:color w:val="00788E"/>
          <w:sz w:val="20"/>
          <w:szCs w:val="20"/>
        </w:rPr>
      </w:pPr>
      <w:bookmarkStart w:id="13" w:name="_Toc194408438"/>
      <w:bookmarkStart w:id="14" w:name="_Toc195021389"/>
      <w:bookmarkStart w:id="15" w:name="_Toc193679"/>
      <w:bookmarkStart w:id="16" w:name="_Toc567786086"/>
      <w:bookmarkStart w:id="17" w:name="_Toc522626073"/>
      <w:r w:rsidRPr="22291C28">
        <w:rPr>
          <w:color w:val="00788E"/>
          <w:sz w:val="20"/>
          <w:szCs w:val="20"/>
        </w:rPr>
        <w:t xml:space="preserve">Antecedentes de Plan de </w:t>
      </w:r>
      <w:r w:rsidR="00021A38">
        <w:rPr>
          <w:color w:val="00788E"/>
          <w:sz w:val="20"/>
          <w:szCs w:val="20"/>
        </w:rPr>
        <w:t>D</w:t>
      </w:r>
      <w:r w:rsidR="00021A38" w:rsidRPr="22291C28">
        <w:rPr>
          <w:color w:val="00788E"/>
          <w:sz w:val="20"/>
          <w:szCs w:val="20"/>
        </w:rPr>
        <w:t xml:space="preserve">esarrollo </w:t>
      </w:r>
      <w:r w:rsidRPr="22291C28">
        <w:rPr>
          <w:color w:val="00788E"/>
          <w:sz w:val="20"/>
          <w:szCs w:val="20"/>
        </w:rPr>
        <w:t>Institucional</w:t>
      </w:r>
      <w:bookmarkEnd w:id="13"/>
      <w:bookmarkEnd w:id="14"/>
      <w:bookmarkEnd w:id="15"/>
      <w:bookmarkEnd w:id="16"/>
      <w:bookmarkEnd w:id="17"/>
    </w:p>
    <w:p w14:paraId="4683FEA0" w14:textId="35C5D6DF" w:rsidR="009F2807" w:rsidRDefault="00515196" w:rsidP="009F2807">
      <w:pPr>
        <w:spacing w:line="360" w:lineRule="auto"/>
      </w:pPr>
      <w:r>
        <w:t>El último PI</w:t>
      </w:r>
      <w:r w:rsidR="2220D8AD">
        <w:t>D</w:t>
      </w:r>
      <w:r>
        <w:t xml:space="preserve"> se publicó en septiembre de 2019, con una vigencia 2019-2022, disponible en </w:t>
      </w:r>
      <w:r w:rsidR="00021A38">
        <w:t xml:space="preserve">http://seplan.app.jalisco.gob.mx/bliblioeca. Es </w:t>
      </w:r>
      <w:r>
        <w:t xml:space="preserve">preciso señalar que dicho plan se propuso como un instrumento susceptible de actualización, a efecto de que encauce de forma adecuada </w:t>
      </w:r>
      <w:r w:rsidR="00021A38">
        <w:t xml:space="preserve">el </w:t>
      </w:r>
      <w:r>
        <w:t>rumbo estratégico de la institución, mediante la reconfiguración de sus recursos, estructuras y procesos.</w:t>
      </w:r>
    </w:p>
    <w:p w14:paraId="5325CC5C" w14:textId="54994D4F" w:rsidR="618C342F" w:rsidRDefault="401ECD1A" w:rsidP="1062AB62">
      <w:pPr>
        <w:spacing w:line="360" w:lineRule="auto"/>
      </w:pPr>
      <w:bookmarkStart w:id="18" w:name="_Toc194408442"/>
      <w:bookmarkStart w:id="19" w:name="_Toc326113283"/>
      <w:bookmarkStart w:id="20" w:name="_Toc143036345"/>
      <w:r>
        <w:t xml:space="preserve">Por otra </w:t>
      </w:r>
      <w:r w:rsidR="1AB531E1">
        <w:t>parte, debido</w:t>
      </w:r>
      <w:r w:rsidR="4220D223">
        <w:t xml:space="preserve"> a la importancia que representa la </w:t>
      </w:r>
      <w:r w:rsidR="3EBC40AC">
        <w:t xml:space="preserve">planeación </w:t>
      </w:r>
      <w:r w:rsidR="38C02E33">
        <w:t>estratégica</w:t>
      </w:r>
      <w:r w:rsidR="00C369C5">
        <w:t xml:space="preserve"> en la institución</w:t>
      </w:r>
      <w:r w:rsidR="4220D223">
        <w:t xml:space="preserve">, </w:t>
      </w:r>
      <w:r>
        <w:t xml:space="preserve">se llevaron a cabo reuniones de trabajo </w:t>
      </w:r>
      <w:r w:rsidR="00C369C5">
        <w:t xml:space="preserve">bilaterales, </w:t>
      </w:r>
      <w:r w:rsidR="00021A38">
        <w:t xml:space="preserve">del </w:t>
      </w:r>
      <w:r w:rsidR="00C369C5">
        <w:t>IE</w:t>
      </w:r>
      <w:r w:rsidR="3B209E98">
        <w:t>P</w:t>
      </w:r>
      <w:r w:rsidR="00C369C5">
        <w:t xml:space="preserve">C Jalisco </w:t>
      </w:r>
      <w:r>
        <w:t xml:space="preserve">con la Secretaría de Planeación y Participación Ciudadana, con el </w:t>
      </w:r>
      <w:r w:rsidR="72867712">
        <w:t>propósito de brindarnos apoyo y capacitación para la elaboración del PI</w:t>
      </w:r>
      <w:r w:rsidR="5F525FFF">
        <w:t>D</w:t>
      </w:r>
      <w:r w:rsidR="39F9A909">
        <w:t xml:space="preserve">, siendo este </w:t>
      </w:r>
      <w:r w:rsidR="00D16788">
        <w:t xml:space="preserve">Instituto </w:t>
      </w:r>
      <w:r w:rsidR="39F9A909">
        <w:t xml:space="preserve">el primer organismo </w:t>
      </w:r>
      <w:r w:rsidR="64381F73">
        <w:t>constitucional</w:t>
      </w:r>
      <w:r w:rsidR="00C369C5">
        <w:t>mente</w:t>
      </w:r>
      <w:r w:rsidR="39F9A909">
        <w:t xml:space="preserve"> </w:t>
      </w:r>
      <w:r w:rsidR="00C369C5">
        <w:t xml:space="preserve">autónomo </w:t>
      </w:r>
      <w:r w:rsidR="618C342F">
        <w:t xml:space="preserve">en tener acercamiento </w:t>
      </w:r>
      <w:r w:rsidR="00C369C5">
        <w:t xml:space="preserve">para este fin, </w:t>
      </w:r>
      <w:r w:rsidR="618C342F">
        <w:t>con</w:t>
      </w:r>
      <w:r w:rsidR="6A082C16">
        <w:t xml:space="preserve"> </w:t>
      </w:r>
      <w:r w:rsidR="27991EBF">
        <w:t>dicha secretaría</w:t>
      </w:r>
      <w:r w:rsidR="7BAF2F10">
        <w:t>.</w:t>
      </w:r>
    </w:p>
    <w:p w14:paraId="019A5A73" w14:textId="50CC1505" w:rsidR="00515196" w:rsidRPr="009F2807" w:rsidRDefault="00515196" w:rsidP="009F2807">
      <w:pPr>
        <w:pStyle w:val="Ttulo2"/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</w:pPr>
      <w:bookmarkStart w:id="21" w:name="_Toc1337859866"/>
      <w:r w:rsidRPr="22291C28"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  <w:lastRenderedPageBreak/>
        <w:t>OBJETIVOS</w:t>
      </w:r>
      <w:bookmarkEnd w:id="18"/>
      <w:bookmarkEnd w:id="19"/>
      <w:bookmarkEnd w:id="20"/>
      <w:bookmarkEnd w:id="21"/>
      <w:r w:rsidRPr="22291C28">
        <w:rPr>
          <w:rFonts w:ascii="Lucida Sans Unicode" w:hAnsi="Lucida Sans Unicode" w:cs="Lucida Sans Unicode"/>
          <w:b/>
          <w:bCs/>
          <w:color w:val="00788E"/>
          <w:sz w:val="24"/>
          <w:szCs w:val="24"/>
          <w:lang w:val="es-MX"/>
        </w:rPr>
        <w:t xml:space="preserve"> </w:t>
      </w:r>
    </w:p>
    <w:p w14:paraId="198C9E8F" w14:textId="0EB66181" w:rsidR="00515196" w:rsidRPr="00186604" w:rsidRDefault="00515196" w:rsidP="00515196">
      <w:pPr>
        <w:spacing w:line="360" w:lineRule="auto"/>
        <w:rPr>
          <w:b/>
          <w:bCs/>
        </w:rPr>
      </w:pPr>
      <w:r w:rsidRPr="152E64B7">
        <w:rPr>
          <w:b/>
          <w:bCs/>
          <w:lang w:val="es-MX"/>
        </w:rPr>
        <w:t>Objetivo General</w:t>
      </w:r>
      <w:r w:rsidR="009779FB">
        <w:rPr>
          <w:b/>
          <w:bCs/>
          <w:lang w:val="es-MX"/>
        </w:rPr>
        <w:t>:</w:t>
      </w:r>
    </w:p>
    <w:p w14:paraId="443F0E0E" w14:textId="6FE4CFA2" w:rsidR="00C369C5" w:rsidRDefault="00C369C5" w:rsidP="6024CFF7">
      <w:pPr>
        <w:spacing w:line="360" w:lineRule="auto"/>
        <w:rPr>
          <w:rFonts w:eastAsia="Lucida Sans Unicode"/>
        </w:rPr>
      </w:pPr>
      <w:r w:rsidRPr="6024CFF7">
        <w:rPr>
          <w:rFonts w:eastAsia="Lucida Sans Unicode"/>
          <w:lang w:val="es-MX"/>
        </w:rPr>
        <w:t xml:space="preserve">El objetivo del plan ejecutivo para la elaboración del </w:t>
      </w:r>
      <w:r w:rsidR="1C5AF648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1C5AF648" w:rsidRPr="6024CFF7">
        <w:rPr>
          <w:rFonts w:eastAsia="Lucida Sans Unicode"/>
        </w:rPr>
        <w:t>-28</w:t>
      </w:r>
      <w:r w:rsidRPr="6024CFF7">
        <w:rPr>
          <w:rFonts w:eastAsia="Lucida Sans Unicode"/>
          <w:lang w:val="es-MX"/>
        </w:rPr>
        <w:t xml:space="preserve">, es contar con el mecanismo, la metodología y la calendarización de las actividades </w:t>
      </w:r>
      <w:r w:rsidR="00515196" w:rsidRPr="6024CFF7">
        <w:rPr>
          <w:rFonts w:eastAsia="Lucida Sans Unicode"/>
          <w:lang w:val="es-MX"/>
        </w:rPr>
        <w:t xml:space="preserve">que </w:t>
      </w:r>
      <w:r w:rsidRPr="6024CFF7">
        <w:rPr>
          <w:rFonts w:eastAsia="Lucida Sans Unicode"/>
          <w:lang w:val="es-MX"/>
        </w:rPr>
        <w:t xml:space="preserve">nos </w:t>
      </w:r>
      <w:r w:rsidR="00515196" w:rsidRPr="6024CFF7">
        <w:rPr>
          <w:rFonts w:eastAsia="Lucida Sans Unicode"/>
          <w:lang w:val="es-MX"/>
        </w:rPr>
        <w:t>permita</w:t>
      </w:r>
      <w:r w:rsidRPr="6024CFF7">
        <w:rPr>
          <w:rFonts w:eastAsia="Lucida Sans Unicode"/>
          <w:lang w:val="es-MX"/>
        </w:rPr>
        <w:t>n</w:t>
      </w:r>
      <w:r w:rsidR="00515196" w:rsidRPr="6024CFF7">
        <w:rPr>
          <w:rFonts w:eastAsia="Lucida Sans Unicode"/>
          <w:lang w:val="es-MX"/>
        </w:rPr>
        <w:t xml:space="preserve"> recabar, analizar y sistematizar las percepciones, necesidades y propuestas tanto del personal del Instituto como de actores estratégicos — ciudadanía, partidos políticos, universidades y organizaciones de la sociedad civil— con el fin de</w:t>
      </w:r>
      <w:r w:rsidRPr="6024CFF7">
        <w:rPr>
          <w:rFonts w:eastAsia="Lucida Sans Unicode"/>
          <w:lang w:val="es-MX"/>
        </w:rPr>
        <w:t xml:space="preserve"> construir el </w:t>
      </w:r>
      <w:r w:rsidR="6527E891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6527E891" w:rsidRPr="6024CFF7">
        <w:rPr>
          <w:rFonts w:eastAsia="Lucida Sans Unicode"/>
        </w:rPr>
        <w:t>-28.</w:t>
      </w:r>
    </w:p>
    <w:p w14:paraId="4AE44D59" w14:textId="77777777" w:rsidR="00515196" w:rsidRPr="00186604" w:rsidRDefault="00515196" w:rsidP="009F2807">
      <w:pPr>
        <w:spacing w:line="360" w:lineRule="auto"/>
        <w:rPr>
          <w:rFonts w:eastAsia="Lucida Sans Unicode"/>
          <w:b/>
        </w:rPr>
      </w:pPr>
      <w:r w:rsidRPr="56ACEFE2">
        <w:rPr>
          <w:rFonts w:eastAsia="Lucida Sans Unicode"/>
          <w:b/>
          <w:lang w:val="es-MX"/>
        </w:rPr>
        <w:t>Objetivos Específicos:</w:t>
      </w:r>
    </w:p>
    <w:p w14:paraId="33781EC2" w14:textId="6CD1FC88" w:rsidR="00515196" w:rsidRPr="00186604" w:rsidRDefault="00515196" w:rsidP="009F2807">
      <w:pPr>
        <w:pStyle w:val="Prrafodelista"/>
        <w:numPr>
          <w:ilvl w:val="0"/>
          <w:numId w:val="7"/>
        </w:numPr>
        <w:spacing w:line="360" w:lineRule="auto"/>
        <w:rPr>
          <w:rFonts w:eastAsia="Lucida Sans Unicode"/>
          <w:lang w:val="es-MX"/>
        </w:rPr>
      </w:pPr>
      <w:r w:rsidRPr="56ACEFE2">
        <w:rPr>
          <w:rFonts w:eastAsia="Lucida Sans Unicode"/>
          <w:b/>
          <w:lang w:val="es-MX"/>
        </w:rPr>
        <w:t>Recabar información cualitativa y cuantitativa</w:t>
      </w:r>
      <w:r w:rsidRPr="56ACEFE2">
        <w:rPr>
          <w:rFonts w:eastAsia="Lucida Sans Unicode"/>
          <w:lang w:val="es-MX"/>
        </w:rPr>
        <w:t xml:space="preserve"> proveniente del personal del Instituto y de aliados estratégicos, que permita identificar </w:t>
      </w:r>
      <w:r w:rsidRPr="3925D9CA">
        <w:rPr>
          <w:rFonts w:eastAsia="Lucida Sans Unicode"/>
          <w:lang w:val="es-MX"/>
        </w:rPr>
        <w:t>problemática</w:t>
      </w:r>
      <w:r w:rsidR="00C369C5">
        <w:rPr>
          <w:rFonts w:eastAsia="Lucida Sans Unicode"/>
          <w:lang w:val="es-MX"/>
        </w:rPr>
        <w:t>s</w:t>
      </w:r>
      <w:r w:rsidRPr="3925D9CA">
        <w:rPr>
          <w:rFonts w:eastAsia="Lucida Sans Unicode"/>
          <w:lang w:val="es-MX"/>
        </w:rPr>
        <w:t xml:space="preserve">, </w:t>
      </w:r>
      <w:r w:rsidRPr="20B330A7">
        <w:rPr>
          <w:rFonts w:eastAsia="Lucida Sans Unicode"/>
          <w:lang w:val="es-MX"/>
        </w:rPr>
        <w:t>posibles causas</w:t>
      </w:r>
      <w:r w:rsidRPr="5ECBD200">
        <w:rPr>
          <w:rFonts w:eastAsia="Lucida Sans Unicode"/>
          <w:lang w:val="es-MX"/>
        </w:rPr>
        <w:t xml:space="preserve"> </w:t>
      </w:r>
      <w:r w:rsidRPr="2C5CF2D1">
        <w:rPr>
          <w:rFonts w:eastAsia="Lucida Sans Unicode"/>
          <w:lang w:val="es-MX"/>
        </w:rPr>
        <w:t xml:space="preserve">y  </w:t>
      </w:r>
      <w:r w:rsidRPr="04FB4EFA">
        <w:rPr>
          <w:rFonts w:eastAsia="Lucida Sans Unicode"/>
          <w:lang w:val="es-MX"/>
        </w:rPr>
        <w:t xml:space="preserve"> </w:t>
      </w:r>
      <w:r w:rsidRPr="1DB878B4">
        <w:rPr>
          <w:rFonts w:eastAsia="Lucida Sans Unicode"/>
          <w:lang w:val="es-MX"/>
        </w:rPr>
        <w:t xml:space="preserve">áreas </w:t>
      </w:r>
      <w:r w:rsidRPr="56ACEFE2">
        <w:rPr>
          <w:rFonts w:eastAsia="Lucida Sans Unicode"/>
          <w:lang w:val="es-MX"/>
        </w:rPr>
        <w:t>de mejora en los procesos institucionales y en la organización de los procesos electorales.</w:t>
      </w:r>
    </w:p>
    <w:p w14:paraId="2240C0A2" w14:textId="295D916A" w:rsidR="00515196" w:rsidRPr="00186604" w:rsidRDefault="00515196" w:rsidP="009F2807">
      <w:pPr>
        <w:pStyle w:val="Prrafodelista"/>
        <w:numPr>
          <w:ilvl w:val="0"/>
          <w:numId w:val="7"/>
        </w:numPr>
        <w:spacing w:line="360" w:lineRule="auto"/>
        <w:rPr>
          <w:rFonts w:eastAsia="Lucida Sans Unicode"/>
        </w:rPr>
      </w:pPr>
      <w:r w:rsidRPr="56ACEFE2">
        <w:rPr>
          <w:rFonts w:eastAsia="Lucida Sans Unicode"/>
          <w:b/>
          <w:lang w:val="es-MX"/>
        </w:rPr>
        <w:t xml:space="preserve">Fomentar la </w:t>
      </w:r>
      <w:proofErr w:type="gramStart"/>
      <w:r w:rsidRPr="56ACEFE2">
        <w:rPr>
          <w:rFonts w:eastAsia="Lucida Sans Unicode"/>
          <w:b/>
          <w:lang w:val="es-MX"/>
        </w:rPr>
        <w:t>participación activa</w:t>
      </w:r>
      <w:proofErr w:type="gramEnd"/>
      <w:r w:rsidRPr="56ACEFE2">
        <w:rPr>
          <w:rFonts w:eastAsia="Lucida Sans Unicode"/>
          <w:lang w:val="es-MX"/>
        </w:rPr>
        <w:t xml:space="preserve"> de la ciudadanía, partidos políticos, universidades y organizaciones sociales en ejercicios de diálogo y retroalimentación institucional, promoviendo el sentido de corresponsabilidad y colaboración.</w:t>
      </w:r>
    </w:p>
    <w:p w14:paraId="292ADD9F" w14:textId="77777777" w:rsidR="00515196" w:rsidRPr="00186604" w:rsidRDefault="00515196" w:rsidP="009F2807">
      <w:pPr>
        <w:pStyle w:val="Prrafodelista"/>
        <w:numPr>
          <w:ilvl w:val="0"/>
          <w:numId w:val="7"/>
        </w:numPr>
        <w:spacing w:line="360" w:lineRule="auto"/>
        <w:rPr>
          <w:rFonts w:eastAsia="Lucida Sans Unicode"/>
          <w:lang w:val="es-MX"/>
        </w:rPr>
      </w:pPr>
      <w:r w:rsidRPr="56ACEFE2">
        <w:rPr>
          <w:rFonts w:eastAsia="Lucida Sans Unicode"/>
          <w:b/>
          <w:lang w:val="es-MX"/>
        </w:rPr>
        <w:t>Analizar las percepciones y propuestas</w:t>
      </w:r>
      <w:r w:rsidRPr="56ACEFE2">
        <w:rPr>
          <w:rFonts w:eastAsia="Lucida Sans Unicode"/>
          <w:lang w:val="es-MX"/>
        </w:rPr>
        <w:t xml:space="preserve"> </w:t>
      </w:r>
      <w:r w:rsidRPr="56ACEFE2">
        <w:rPr>
          <w:rFonts w:eastAsia="Lucida Sans Unicode"/>
          <w:b/>
          <w:lang w:val="es-MX"/>
        </w:rPr>
        <w:t>recabadas</w:t>
      </w:r>
      <w:r w:rsidRPr="56ACEFE2">
        <w:rPr>
          <w:rFonts w:eastAsia="Lucida Sans Unicode"/>
          <w:lang w:val="es-MX"/>
        </w:rPr>
        <w:t xml:space="preserve"> mediante </w:t>
      </w:r>
      <w:r w:rsidRPr="58436893">
        <w:rPr>
          <w:rFonts w:eastAsia="Lucida Sans Unicode"/>
          <w:lang w:val="es-MX"/>
        </w:rPr>
        <w:t>la metodología del</w:t>
      </w:r>
      <w:r w:rsidRPr="471BABF8">
        <w:rPr>
          <w:rFonts w:eastAsia="Lucida Sans Unicode"/>
          <w:lang w:val="es-MX"/>
        </w:rPr>
        <w:t xml:space="preserve"> </w:t>
      </w:r>
      <w:r w:rsidRPr="3EECCCB7">
        <w:rPr>
          <w:rFonts w:eastAsia="Lucida Sans Unicode"/>
          <w:lang w:val="es-MX"/>
        </w:rPr>
        <w:t>marco</w:t>
      </w:r>
      <w:r w:rsidRPr="0A595BE9">
        <w:rPr>
          <w:rFonts w:eastAsia="Lucida Sans Unicode"/>
          <w:lang w:val="es-MX"/>
        </w:rPr>
        <w:t xml:space="preserve"> </w:t>
      </w:r>
      <w:r w:rsidRPr="5B560601">
        <w:rPr>
          <w:rFonts w:eastAsia="Lucida Sans Unicode"/>
          <w:lang w:val="es-MX"/>
        </w:rPr>
        <w:t>lógico</w:t>
      </w:r>
      <w:r w:rsidRPr="0A595BE9">
        <w:rPr>
          <w:rFonts w:eastAsia="Lucida Sans Unicode"/>
          <w:lang w:val="es-MX"/>
        </w:rPr>
        <w:t xml:space="preserve"> que</w:t>
      </w:r>
      <w:r w:rsidRPr="56ACEFE2">
        <w:rPr>
          <w:rFonts w:eastAsia="Lucida Sans Unicode"/>
          <w:lang w:val="es-MX"/>
        </w:rPr>
        <w:t xml:space="preserve"> garanticen la objetividad, representatividad y utilidad de los hallazgos para la toma de decisiones estratégicas.</w:t>
      </w:r>
    </w:p>
    <w:p w14:paraId="4029AF54" w14:textId="77777777" w:rsidR="00515196" w:rsidRPr="00186604" w:rsidRDefault="00515196" w:rsidP="009F2807">
      <w:pPr>
        <w:pStyle w:val="Prrafodelista"/>
        <w:numPr>
          <w:ilvl w:val="0"/>
          <w:numId w:val="7"/>
        </w:numPr>
        <w:spacing w:line="360" w:lineRule="auto"/>
        <w:rPr>
          <w:rFonts w:eastAsia="Lucida Sans Unicode"/>
        </w:rPr>
      </w:pPr>
      <w:r w:rsidRPr="56ACEFE2">
        <w:rPr>
          <w:rFonts w:eastAsia="Lucida Sans Unicode"/>
          <w:b/>
          <w:lang w:val="es-MX"/>
        </w:rPr>
        <w:t xml:space="preserve">Generar insumos que orienten </w:t>
      </w:r>
      <w:r w:rsidRPr="56ACEFE2">
        <w:rPr>
          <w:rFonts w:eastAsia="Lucida Sans Unicode"/>
          <w:lang w:val="es-MX"/>
        </w:rPr>
        <w:t>l</w:t>
      </w:r>
      <w:r w:rsidRPr="56ACEFE2">
        <w:rPr>
          <w:rFonts w:eastAsia="Lucida Sans Unicode"/>
          <w:b/>
          <w:lang w:val="es-MX"/>
        </w:rPr>
        <w:t>a toma de decisiones</w:t>
      </w:r>
      <w:r w:rsidRPr="56ACEFE2">
        <w:rPr>
          <w:rFonts w:eastAsia="Lucida Sans Unicode"/>
          <w:lang w:val="es-MX"/>
        </w:rPr>
        <w:t xml:space="preserve"> en materia de mejora organizacional, innovación administrativa y optimización de los procesos relacionados con la función electoral y la participación ciudadana.</w:t>
      </w:r>
    </w:p>
    <w:p w14:paraId="1A380EBF" w14:textId="77777777" w:rsidR="00515196" w:rsidRPr="00186604" w:rsidRDefault="00515196" w:rsidP="009F2807">
      <w:pPr>
        <w:pStyle w:val="Prrafodelista"/>
        <w:numPr>
          <w:ilvl w:val="0"/>
          <w:numId w:val="7"/>
        </w:numPr>
        <w:spacing w:line="360" w:lineRule="auto"/>
        <w:rPr>
          <w:rFonts w:eastAsia="Lucida Sans Unicode"/>
        </w:rPr>
        <w:sectPr w:rsidR="00515196" w:rsidRPr="00186604" w:rsidSect="00515196">
          <w:headerReference w:type="even" r:id="rId28"/>
          <w:headerReference w:type="default" r:id="rId29"/>
          <w:footerReference w:type="default" r:id="rId30"/>
          <w:headerReference w:type="first" r:id="rId31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 w:rsidRPr="56ACEFE2">
        <w:rPr>
          <w:rFonts w:eastAsia="Lucida Sans Unicode"/>
          <w:b/>
          <w:lang w:val="es-MX"/>
        </w:rPr>
        <w:t>Documentar y sistematizar</w:t>
      </w:r>
      <w:r w:rsidRPr="56ACEFE2">
        <w:rPr>
          <w:rFonts w:eastAsia="Lucida Sans Unicode"/>
          <w:lang w:val="es-MX"/>
        </w:rPr>
        <w:t xml:space="preserve"> los resultados de </w:t>
      </w:r>
      <w:r w:rsidRPr="11855B62">
        <w:rPr>
          <w:rFonts w:eastAsia="Lucida Sans Unicode"/>
          <w:lang w:val="es-MX"/>
        </w:rPr>
        <w:t xml:space="preserve">los </w:t>
      </w:r>
      <w:r w:rsidRPr="2A8235E6">
        <w:rPr>
          <w:rFonts w:eastAsia="Lucida Sans Unicode"/>
          <w:lang w:val="es-MX"/>
        </w:rPr>
        <w:t>talleres</w:t>
      </w:r>
      <w:r w:rsidRPr="20AC663D">
        <w:rPr>
          <w:rFonts w:eastAsia="Lucida Sans Unicode"/>
          <w:lang w:val="es-MX"/>
        </w:rPr>
        <w:t xml:space="preserve">, </w:t>
      </w:r>
      <w:r w:rsidRPr="56ACEFE2">
        <w:rPr>
          <w:rFonts w:eastAsia="Lucida Sans Unicode"/>
          <w:lang w:val="es-MX"/>
        </w:rPr>
        <w:t>que sirvan como base para el diseño, implementación y programas institucionales.</w:t>
      </w:r>
    </w:p>
    <w:p w14:paraId="739A7812" w14:textId="2ADF21DF" w:rsidR="00515196" w:rsidRPr="009F2807" w:rsidRDefault="00515196" w:rsidP="00515196">
      <w:pPr>
        <w:pStyle w:val="Ttulo2"/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</w:pPr>
      <w:bookmarkStart w:id="22" w:name="_Toc194408447"/>
      <w:bookmarkStart w:id="23" w:name="_Toc2056082196"/>
      <w:bookmarkStart w:id="24" w:name="_Toc1136438491"/>
      <w:bookmarkStart w:id="25" w:name="_Toc1457149407"/>
      <w:r w:rsidRPr="22291C28"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  <w:lastRenderedPageBreak/>
        <w:t>IMPLEMENTACIÓN</w:t>
      </w:r>
      <w:bookmarkEnd w:id="22"/>
      <w:bookmarkEnd w:id="23"/>
      <w:bookmarkEnd w:id="24"/>
      <w:bookmarkEnd w:id="25"/>
    </w:p>
    <w:p w14:paraId="07FD3DB5" w14:textId="364757BC" w:rsidR="00515196" w:rsidRPr="009F2807" w:rsidRDefault="00515196" w:rsidP="009F2807">
      <w:pPr>
        <w:spacing w:line="360" w:lineRule="auto"/>
      </w:pPr>
      <w:r>
        <w:t xml:space="preserve">Este Plan Ejecutivo actúa como guía de </w:t>
      </w:r>
      <w:r w:rsidR="00C369C5">
        <w:t xml:space="preserve">operación </w:t>
      </w:r>
      <w:r>
        <w:t xml:space="preserve">y ejecución del proyecto de construcción del </w:t>
      </w:r>
      <w:r w:rsidRPr="6024CFF7">
        <w:rPr>
          <w:color w:val="00788E"/>
        </w:rPr>
        <w:t xml:space="preserve">Plan Institucional </w:t>
      </w:r>
      <w:r w:rsidR="481226B6" w:rsidRPr="6024CFF7">
        <w:rPr>
          <w:color w:val="00788E"/>
        </w:rPr>
        <w:t xml:space="preserve">de Desarrollo </w:t>
      </w:r>
      <w:r w:rsidRPr="6024CFF7">
        <w:rPr>
          <w:color w:val="00788E"/>
        </w:rPr>
        <w:t>202</w:t>
      </w:r>
      <w:r w:rsidR="00F31633">
        <w:rPr>
          <w:color w:val="00788E"/>
        </w:rPr>
        <w:t>5</w:t>
      </w:r>
      <w:r w:rsidRPr="6024CFF7">
        <w:rPr>
          <w:color w:val="00788E"/>
        </w:rPr>
        <w:t xml:space="preserve">-2028. </w:t>
      </w:r>
      <w:r>
        <w:t xml:space="preserve">Por ello es fundamental presentar una visión clara y estructurada del proceso, detallando objetivos, estrategias, recursos, responsables y el cronograma de ejecución. </w:t>
      </w:r>
    </w:p>
    <w:p w14:paraId="19350347" w14:textId="77777777" w:rsidR="00515196" w:rsidRPr="009F2807" w:rsidRDefault="00515196" w:rsidP="009F2807">
      <w:pPr>
        <w:spacing w:line="360" w:lineRule="auto"/>
      </w:pPr>
      <w:r w:rsidRPr="009F2807">
        <w:t>A continuación, presentamos las etapas previstas para la implementación de este Plan Ejecutivo, incluidas las metodologías requeridas, entregables y cronograma de ejecución propuesto.</w:t>
      </w:r>
    </w:p>
    <w:p w14:paraId="21CB68F3" w14:textId="2233BB8D" w:rsidR="00515196" w:rsidRPr="009F2807" w:rsidRDefault="00515196" w:rsidP="009F2807">
      <w:pPr>
        <w:pStyle w:val="Ttulo4"/>
        <w:spacing w:line="360" w:lineRule="auto"/>
        <w:rPr>
          <w:rFonts w:cs="Lucida Sans Unicode"/>
        </w:rPr>
      </w:pPr>
      <w:r w:rsidRPr="009F2807">
        <w:rPr>
          <w:rFonts w:cs="Lucida Sans Unicode"/>
        </w:rPr>
        <w:t>E</w:t>
      </w:r>
      <w:r w:rsidR="009779FB">
        <w:rPr>
          <w:rFonts w:cs="Lucida Sans Unicode"/>
        </w:rPr>
        <w:t>tapas</w:t>
      </w:r>
    </w:p>
    <w:p w14:paraId="138607EC" w14:textId="77777777" w:rsidR="00515196" w:rsidRPr="009F2807" w:rsidRDefault="00515196" w:rsidP="009F2807">
      <w:pPr>
        <w:pStyle w:val="Prrafodelista"/>
        <w:numPr>
          <w:ilvl w:val="0"/>
          <w:numId w:val="4"/>
        </w:numPr>
        <w:spacing w:after="160" w:line="360" w:lineRule="auto"/>
        <w:rPr>
          <w:rFonts w:eastAsia="Lucida Sans Unicode"/>
          <w:color w:val="00788E"/>
          <w:lang w:val="es"/>
        </w:rPr>
      </w:pPr>
      <w:r w:rsidRPr="009F2807">
        <w:rPr>
          <w:rFonts w:eastAsia="Lucida Sans Unicode"/>
          <w:color w:val="00788E"/>
          <w:lang w:val="es"/>
        </w:rPr>
        <w:t>Construcción de misión y visión institucional.</w:t>
      </w:r>
    </w:p>
    <w:p w14:paraId="17EAB3D1" w14:textId="70A0B92B" w:rsidR="00515196" w:rsidRPr="009F2807" w:rsidRDefault="00515196" w:rsidP="009F2807">
      <w:pPr>
        <w:spacing w:line="360" w:lineRule="auto"/>
      </w:pPr>
      <w:r>
        <w:t xml:space="preserve">Durante esta etapa se realizará una reunión de trabajo con los integrantes del Consejo General de este organismo electoral, </w:t>
      </w:r>
      <w:r w:rsidRPr="7C2BF9DA">
        <w:rPr>
          <w:rFonts w:eastAsia="Lucida Sans Unicode"/>
        </w:rPr>
        <w:t xml:space="preserve">con un enfoque participativo con el propósito de generar un espacio de diálogo e integración, </w:t>
      </w:r>
      <w:r>
        <w:t xml:space="preserve">donde se obtendrán los principales elementos para definir la misión y visión del </w:t>
      </w:r>
      <w:r w:rsidR="00F57661">
        <w:t>I</w:t>
      </w:r>
      <w:r>
        <w:t>nstituto, así como los ejes estratégicos para el desarrollo de los talleres</w:t>
      </w:r>
      <w:r w:rsidR="00F57661">
        <w:t>.</w:t>
      </w:r>
      <w:r>
        <w:t xml:space="preserve"> </w:t>
      </w:r>
      <w:r w:rsidR="00F57661">
        <w:t>También</w:t>
      </w:r>
      <w:r>
        <w:t xml:space="preserve"> se establecerán los objetivos estratégicos, considerando los principios y valores que constituyen el marco de actuación de quienes colaboran en el </w:t>
      </w:r>
      <w:r w:rsidR="00F57661">
        <w:t>Instituto</w:t>
      </w:r>
      <w:r>
        <w:t>.</w:t>
      </w:r>
    </w:p>
    <w:p w14:paraId="22010C8E" w14:textId="77777777" w:rsidR="00515196" w:rsidRPr="009F2807" w:rsidRDefault="00515196" w:rsidP="009F2807">
      <w:pPr>
        <w:pStyle w:val="Prrafodelista"/>
        <w:numPr>
          <w:ilvl w:val="0"/>
          <w:numId w:val="4"/>
        </w:numPr>
        <w:spacing w:after="0" w:line="360" w:lineRule="auto"/>
        <w:rPr>
          <w:rFonts w:eastAsia="Lucida Sans Unicode"/>
          <w:color w:val="00788E"/>
        </w:rPr>
      </w:pPr>
      <w:r w:rsidRPr="009F2807">
        <w:rPr>
          <w:rFonts w:eastAsia="Lucida Sans Unicode"/>
          <w:color w:val="00788E"/>
        </w:rPr>
        <w:t xml:space="preserve">Diagnóstico y análisis contextual del campo de acción de la institución, tanto interno como externo. </w:t>
      </w:r>
    </w:p>
    <w:p w14:paraId="6F352886" w14:textId="77777777" w:rsidR="00515196" w:rsidRPr="009F2807" w:rsidRDefault="00515196" w:rsidP="009F2807">
      <w:pPr>
        <w:spacing w:line="360" w:lineRule="auto"/>
        <w:rPr>
          <w:rFonts w:eastAsia="Lucida Sans Unicode"/>
        </w:rPr>
      </w:pPr>
      <w:r w:rsidRPr="009F2807">
        <w:rPr>
          <w:rFonts w:eastAsia="Lucida Sans Unicode"/>
        </w:rPr>
        <w:t xml:space="preserve">Para la elaboración del diagnóstico y análisis contextual del campo de acción de la institución se requiere realizar una revisión documental de archivos y datos existentes con el propósito de conocer la situación actual que guarda el instituto. </w:t>
      </w:r>
    </w:p>
    <w:p w14:paraId="08162D34" w14:textId="6F253CB7" w:rsidR="00515196" w:rsidRPr="009F2807" w:rsidRDefault="00515196" w:rsidP="7C2BF9DA">
      <w:pPr>
        <w:spacing w:line="360" w:lineRule="auto"/>
        <w:rPr>
          <w:rFonts w:eastAsia="Lucida Sans Unicode"/>
          <w:lang w:val="es"/>
        </w:rPr>
      </w:pPr>
      <w:r w:rsidRPr="009F2807">
        <w:rPr>
          <w:rFonts w:eastAsia="Lucida Sans Unicode"/>
        </w:rPr>
        <w:t xml:space="preserve"> </w:t>
      </w:r>
      <w:r w:rsidRPr="009F2807">
        <w:rPr>
          <w:rFonts w:eastAsiaTheme="minorEastAsia"/>
        </w:rPr>
        <w:t xml:space="preserve">La </w:t>
      </w:r>
      <w:r w:rsidRPr="009F2807">
        <w:rPr>
          <w:rFonts w:eastAsiaTheme="minorEastAsia"/>
          <w:lang w:val="es"/>
        </w:rPr>
        <w:t>revisión</w:t>
      </w:r>
      <w:r w:rsidRPr="009F2807">
        <w:rPr>
          <w:rFonts w:eastAsiaTheme="minorEastAsia"/>
        </w:rPr>
        <w:t xml:space="preserve"> incluirá tanto el análisis de los recursos internos de la organización como el estudio del entorno en el que la institución opera.</w:t>
      </w:r>
    </w:p>
    <w:p w14:paraId="44CE8EAD" w14:textId="52F133BA" w:rsidR="00515196" w:rsidRPr="009779FB" w:rsidRDefault="00515196" w:rsidP="009779FB">
      <w:pPr>
        <w:pStyle w:val="Ttulo4"/>
        <w:spacing w:line="360" w:lineRule="auto"/>
        <w:rPr>
          <w:rFonts w:cs="Lucida Sans Unicode"/>
        </w:rPr>
      </w:pPr>
      <w:r w:rsidRPr="009779FB">
        <w:rPr>
          <w:rFonts w:cs="Lucida Sans Unicode"/>
        </w:rPr>
        <w:t xml:space="preserve">Metodología </w:t>
      </w:r>
    </w:p>
    <w:p w14:paraId="434459EA" w14:textId="711956EF" w:rsidR="00515196" w:rsidRDefault="00515196" w:rsidP="009F2807">
      <w:pPr>
        <w:spacing w:line="360" w:lineRule="auto"/>
        <w:rPr>
          <w:rFonts w:eastAsia="Lucida Sans Unicode"/>
        </w:rPr>
      </w:pPr>
      <w:r w:rsidRPr="7C2BF9DA">
        <w:rPr>
          <w:rFonts w:eastAsia="Lucida Sans Unicode"/>
        </w:rPr>
        <w:t xml:space="preserve">La metodología </w:t>
      </w:r>
      <w:r w:rsidR="00F57661">
        <w:rPr>
          <w:rFonts w:eastAsia="Lucida Sans Unicode"/>
        </w:rPr>
        <w:t>que será empleada</w:t>
      </w:r>
      <w:r w:rsidR="00F57661" w:rsidRPr="7C2BF9DA">
        <w:rPr>
          <w:rFonts w:eastAsia="Lucida Sans Unicode"/>
        </w:rPr>
        <w:t xml:space="preserve"> </w:t>
      </w:r>
      <w:r w:rsidRPr="7C2BF9DA">
        <w:rPr>
          <w:rFonts w:eastAsia="Lucida Sans Unicode"/>
        </w:rPr>
        <w:t xml:space="preserve">para llevar a cabo esta etapa será a través de la revisión documental de diversas fuentes </w:t>
      </w:r>
      <w:r w:rsidR="00F57661">
        <w:rPr>
          <w:rFonts w:eastAsia="Lucida Sans Unicode"/>
        </w:rPr>
        <w:t>para conocer</w:t>
      </w:r>
      <w:r w:rsidR="0032631B" w:rsidRPr="7C2BF9DA">
        <w:rPr>
          <w:rFonts w:eastAsia="Lucida Sans Unicode"/>
        </w:rPr>
        <w:t xml:space="preserve"> </w:t>
      </w:r>
      <w:r w:rsidR="00F57661">
        <w:rPr>
          <w:rFonts w:eastAsia="Lucida Sans Unicode"/>
        </w:rPr>
        <w:t>el</w:t>
      </w:r>
      <w:r w:rsidR="00C369C5">
        <w:rPr>
          <w:rFonts w:eastAsia="Lucida Sans Unicode"/>
        </w:rPr>
        <w:t xml:space="preserve"> “</w:t>
      </w:r>
      <w:r w:rsidR="00C369C5" w:rsidRPr="009779FB">
        <w:rPr>
          <w:rFonts w:eastAsia="Lucida Sans Unicode"/>
          <w:i/>
          <w:iCs/>
        </w:rPr>
        <w:t>estado del arte</w:t>
      </w:r>
      <w:r w:rsidR="00C369C5">
        <w:rPr>
          <w:rFonts w:eastAsia="Lucida Sans Unicode"/>
        </w:rPr>
        <w:t>” de</w:t>
      </w:r>
      <w:r w:rsidR="0032631B" w:rsidRPr="7C2BF9DA">
        <w:rPr>
          <w:rFonts w:eastAsia="Lucida Sans Unicode"/>
        </w:rPr>
        <w:t xml:space="preserve"> los ejes estratégicos</w:t>
      </w:r>
      <w:r w:rsidR="00C369C5">
        <w:rPr>
          <w:rFonts w:eastAsia="Lucida Sans Unicode"/>
        </w:rPr>
        <w:t xml:space="preserve"> </w:t>
      </w:r>
      <w:r w:rsidR="0032631B" w:rsidRPr="7C2BF9DA">
        <w:rPr>
          <w:rFonts w:eastAsia="Lucida Sans Unicode"/>
        </w:rPr>
        <w:t>previamente definidos</w:t>
      </w:r>
      <w:r w:rsidR="00F57661">
        <w:rPr>
          <w:rFonts w:eastAsia="Lucida Sans Unicode"/>
        </w:rPr>
        <w:t>. Lo anterior,</w:t>
      </w:r>
      <w:r w:rsidR="0032631B" w:rsidRPr="7C2BF9DA">
        <w:rPr>
          <w:rFonts w:eastAsia="Lucida Sans Unicode"/>
        </w:rPr>
        <w:t xml:space="preserve"> mediante</w:t>
      </w:r>
      <w:r w:rsidRPr="7C2BF9DA">
        <w:rPr>
          <w:rFonts w:eastAsia="Lucida Sans Unicode"/>
        </w:rPr>
        <w:t xml:space="preserve"> </w:t>
      </w:r>
      <w:r w:rsidR="00F57661">
        <w:rPr>
          <w:rFonts w:eastAsia="Lucida Sans Unicode"/>
        </w:rPr>
        <w:t>le búsqueda y análisis</w:t>
      </w:r>
      <w:r w:rsidRPr="7C2BF9DA">
        <w:rPr>
          <w:rFonts w:eastAsia="Lucida Sans Unicode"/>
        </w:rPr>
        <w:t xml:space="preserve"> de artículos, informes, </w:t>
      </w:r>
      <w:r w:rsidRPr="7C2BF9DA">
        <w:rPr>
          <w:rFonts w:eastAsia="Lucida Sans Unicode"/>
        </w:rPr>
        <w:lastRenderedPageBreak/>
        <w:t>estadísticas, encuestas llevadas a cabo por otras instituciones académicas, consultoras, o del sector privado</w:t>
      </w:r>
      <w:r w:rsidR="005F1B60">
        <w:rPr>
          <w:rFonts w:eastAsia="Lucida Sans Unicode"/>
        </w:rPr>
        <w:t>. El interés</w:t>
      </w:r>
      <w:r w:rsidR="005F1B60" w:rsidRPr="7C2BF9DA">
        <w:rPr>
          <w:rFonts w:eastAsia="Lucida Sans Unicode"/>
        </w:rPr>
        <w:t xml:space="preserve"> </w:t>
      </w:r>
      <w:r w:rsidR="005F1B60">
        <w:rPr>
          <w:rFonts w:eastAsia="Lucida Sans Unicode"/>
        </w:rPr>
        <w:t>es</w:t>
      </w:r>
      <w:r w:rsidRPr="7C2BF9DA">
        <w:rPr>
          <w:rFonts w:eastAsia="Lucida Sans Unicode"/>
        </w:rPr>
        <w:t xml:space="preserve"> recabar información tanto cualitativa como cuantitativa sobre el impacto que tenemos como institución en la sociedad,</w:t>
      </w:r>
      <w:r w:rsidR="00C369C5">
        <w:rPr>
          <w:rFonts w:eastAsia="Lucida Sans Unicode"/>
        </w:rPr>
        <w:t xml:space="preserve"> privilegiando el uso d</w:t>
      </w:r>
      <w:r w:rsidR="00F57661">
        <w:rPr>
          <w:rFonts w:eastAsia="Lucida Sans Unicode"/>
        </w:rPr>
        <w:t>e información estadística</w:t>
      </w:r>
      <w:r w:rsidR="005F1B60">
        <w:rPr>
          <w:rFonts w:eastAsia="Lucida Sans Unicode"/>
        </w:rPr>
        <w:t>, datos objetivos</w:t>
      </w:r>
      <w:r w:rsidR="00F57661">
        <w:rPr>
          <w:rFonts w:eastAsia="Lucida Sans Unicode"/>
        </w:rPr>
        <w:t xml:space="preserve"> y</w:t>
      </w:r>
      <w:r w:rsidR="00C369C5" w:rsidRPr="005F1B60">
        <w:rPr>
          <w:rFonts w:eastAsia="Lucida Sans Unicode"/>
        </w:rPr>
        <w:t xml:space="preserve"> evidencia </w:t>
      </w:r>
      <w:r w:rsidR="005F1B60" w:rsidRPr="005F1B60">
        <w:rPr>
          <w:rFonts w:eastAsia="Lucida Sans Unicode"/>
        </w:rPr>
        <w:t>empírica,</w:t>
      </w:r>
      <w:r w:rsidRPr="005F1B60">
        <w:rPr>
          <w:rFonts w:eastAsia="Lucida Sans Unicode"/>
        </w:rPr>
        <w:t xml:space="preserve"> </w:t>
      </w:r>
      <w:r w:rsidR="005F1B60">
        <w:rPr>
          <w:rFonts w:eastAsia="Lucida Sans Unicode"/>
        </w:rPr>
        <w:t>y considerando</w:t>
      </w:r>
      <w:r w:rsidRPr="7C2BF9DA">
        <w:rPr>
          <w:rFonts w:eastAsia="Lucida Sans Unicode"/>
        </w:rPr>
        <w:t xml:space="preserve"> el contexto actual del desempeño y cumplimiento</w:t>
      </w:r>
      <w:r w:rsidR="005F1B60">
        <w:rPr>
          <w:rFonts w:eastAsia="Lucida Sans Unicode"/>
        </w:rPr>
        <w:t xml:space="preserve"> de las</w:t>
      </w:r>
      <w:r w:rsidRPr="7C2BF9DA">
        <w:rPr>
          <w:rFonts w:eastAsia="Lucida Sans Unicode"/>
        </w:rPr>
        <w:t xml:space="preserve"> </w:t>
      </w:r>
      <w:r w:rsidR="005F1B60">
        <w:rPr>
          <w:rFonts w:eastAsia="Lucida Sans Unicode"/>
        </w:rPr>
        <w:t xml:space="preserve">responsabilidades y </w:t>
      </w:r>
      <w:r w:rsidRPr="7C2BF9DA">
        <w:rPr>
          <w:rFonts w:eastAsia="Lucida Sans Unicode"/>
        </w:rPr>
        <w:t xml:space="preserve">atribuciones </w:t>
      </w:r>
      <w:r w:rsidR="005F1B60">
        <w:rPr>
          <w:rFonts w:eastAsia="Lucida Sans Unicode"/>
        </w:rPr>
        <w:t>del I</w:t>
      </w:r>
      <w:r w:rsidR="005F1B60" w:rsidRPr="7C2BF9DA">
        <w:rPr>
          <w:rFonts w:eastAsia="Lucida Sans Unicode"/>
        </w:rPr>
        <w:t>nstitu</w:t>
      </w:r>
      <w:r w:rsidR="005F1B60">
        <w:rPr>
          <w:rFonts w:eastAsia="Lucida Sans Unicode"/>
        </w:rPr>
        <w:t>to</w:t>
      </w:r>
      <w:r w:rsidRPr="7C2BF9DA">
        <w:rPr>
          <w:rFonts w:eastAsia="Lucida Sans Unicode"/>
        </w:rPr>
        <w:t>.</w:t>
      </w:r>
    </w:p>
    <w:p w14:paraId="4EAA1EC0" w14:textId="0C985231" w:rsidR="0032631B" w:rsidRPr="009F2807" w:rsidRDefault="0032631B" w:rsidP="009F2807">
      <w:pPr>
        <w:spacing w:line="360" w:lineRule="auto"/>
        <w:rPr>
          <w:rFonts w:eastAsia="Lucida Sans Unicode"/>
        </w:rPr>
      </w:pPr>
      <w:r w:rsidRPr="7C2BF9DA">
        <w:rPr>
          <w:rFonts w:eastAsia="Lucida Sans Unicode"/>
        </w:rPr>
        <w:t xml:space="preserve">Esta etapa </w:t>
      </w:r>
      <w:r w:rsidR="00C369C5">
        <w:rPr>
          <w:rFonts w:eastAsia="Lucida Sans Unicode"/>
        </w:rPr>
        <w:t xml:space="preserve">será </w:t>
      </w:r>
      <w:r w:rsidRPr="7C2BF9DA">
        <w:rPr>
          <w:rFonts w:eastAsia="Lucida Sans Unicode"/>
        </w:rPr>
        <w:t>coordin</w:t>
      </w:r>
      <w:r w:rsidR="00C369C5">
        <w:rPr>
          <w:rFonts w:eastAsia="Lucida Sans Unicode"/>
        </w:rPr>
        <w:t>ada</w:t>
      </w:r>
      <w:r w:rsidRPr="7C2BF9DA">
        <w:rPr>
          <w:rFonts w:eastAsia="Lucida Sans Unicode"/>
        </w:rPr>
        <w:t xml:space="preserve"> por la SE y </w:t>
      </w:r>
      <w:r w:rsidR="00C369C5">
        <w:rPr>
          <w:rFonts w:eastAsia="Lucida Sans Unicode"/>
        </w:rPr>
        <w:t>ejecutada</w:t>
      </w:r>
      <w:r w:rsidRPr="7C2BF9DA">
        <w:rPr>
          <w:rFonts w:eastAsia="Lucida Sans Unicode"/>
        </w:rPr>
        <w:t xml:space="preserve"> por las direcciones de las áreas técnicas</w:t>
      </w:r>
      <w:r w:rsidR="005F1B60">
        <w:rPr>
          <w:rFonts w:eastAsia="Lucida Sans Unicode"/>
        </w:rPr>
        <w:t>,</w:t>
      </w:r>
      <w:r w:rsidR="00C369C5">
        <w:rPr>
          <w:rFonts w:eastAsia="Lucida Sans Unicode"/>
        </w:rPr>
        <w:t xml:space="preserve"> ya que son las atribuciones institucionales las que dan vida a este ejercicio de contextualización. </w:t>
      </w:r>
    </w:p>
    <w:p w14:paraId="69A43047" w14:textId="4A95D055" w:rsidR="009F2807" w:rsidRDefault="00515196" w:rsidP="009F2807">
      <w:pPr>
        <w:pStyle w:val="Prrafodelista"/>
        <w:numPr>
          <w:ilvl w:val="0"/>
          <w:numId w:val="4"/>
        </w:numPr>
        <w:spacing w:after="0" w:line="360" w:lineRule="auto"/>
        <w:rPr>
          <w:rFonts w:eastAsia="Lucida Sans Unicode"/>
          <w:color w:val="4C94D8" w:themeColor="text2" w:themeTint="80"/>
          <w:lang w:val="es"/>
        </w:rPr>
      </w:pPr>
      <w:r w:rsidRPr="009F2807">
        <w:rPr>
          <w:rFonts w:eastAsia="Lucida Sans Unicode"/>
          <w:color w:val="00788E"/>
          <w:lang w:val="es"/>
        </w:rPr>
        <w:t xml:space="preserve">Talleres participativos con ciudadanía, aliados estratégicos, </w:t>
      </w:r>
      <w:r w:rsidR="00AA1A9B">
        <w:rPr>
          <w:rFonts w:eastAsia="Lucida Sans Unicode"/>
          <w:color w:val="00788E"/>
          <w:lang w:val="es"/>
        </w:rPr>
        <w:t xml:space="preserve">personas </w:t>
      </w:r>
      <w:r w:rsidRPr="009F2807">
        <w:rPr>
          <w:rFonts w:eastAsia="Lucida Sans Unicode"/>
          <w:color w:val="00788E"/>
          <w:lang w:val="es"/>
        </w:rPr>
        <w:t>académic</w:t>
      </w:r>
      <w:r w:rsidR="00AA1A9B">
        <w:rPr>
          <w:rFonts w:eastAsia="Lucida Sans Unicode"/>
          <w:color w:val="00788E"/>
          <w:lang w:val="es"/>
        </w:rPr>
        <w:t>a</w:t>
      </w:r>
      <w:r w:rsidRPr="009F2807">
        <w:rPr>
          <w:rFonts w:eastAsia="Lucida Sans Unicode"/>
          <w:color w:val="00788E"/>
          <w:lang w:val="es"/>
        </w:rPr>
        <w:t>s, sociedad civil y partidos políticos para la detección de problemas y áreas de oportunidad de la institución</w:t>
      </w:r>
      <w:r w:rsidRPr="009F2807">
        <w:rPr>
          <w:rFonts w:eastAsia="Lucida Sans Unicode"/>
          <w:color w:val="4C94D8" w:themeColor="text2" w:themeTint="80"/>
          <w:lang w:val="es"/>
        </w:rPr>
        <w:t xml:space="preserve">. </w:t>
      </w:r>
    </w:p>
    <w:p w14:paraId="2952D01B" w14:textId="77777777" w:rsidR="0080329F" w:rsidRPr="0080329F" w:rsidRDefault="0080329F" w:rsidP="0080329F">
      <w:pPr>
        <w:spacing w:after="0" w:line="360" w:lineRule="auto"/>
        <w:rPr>
          <w:rFonts w:eastAsia="Lucida Sans Unicode"/>
          <w:color w:val="4C94D8" w:themeColor="text2" w:themeTint="80"/>
          <w:lang w:val="es"/>
        </w:rPr>
      </w:pPr>
    </w:p>
    <w:p w14:paraId="39F4F389" w14:textId="4CA3B6CB" w:rsidR="00515196" w:rsidRPr="009F2807" w:rsidRDefault="00515196" w:rsidP="009F2807">
      <w:pPr>
        <w:spacing w:line="360" w:lineRule="auto"/>
        <w:rPr>
          <w:rFonts w:eastAsia="Lucida Sans Unicode"/>
        </w:rPr>
      </w:pPr>
      <w:r w:rsidRPr="6024CFF7">
        <w:rPr>
          <w:rFonts w:eastAsia="Lucida Sans Unicode"/>
        </w:rPr>
        <w:t>Los</w:t>
      </w:r>
      <w:r w:rsidRPr="6024CFF7">
        <w:rPr>
          <w:rFonts w:eastAsia="Lucida Sans Unicode"/>
          <w:lang w:val="es"/>
        </w:rPr>
        <w:t xml:space="preserve"> Talleres de Planeación Estratégica,</w:t>
      </w:r>
      <w:r w:rsidRPr="6024CFF7">
        <w:rPr>
          <w:rFonts w:eastAsia="Lucida Sans Unicode"/>
        </w:rPr>
        <w:t xml:space="preserve"> para la Construcción del </w:t>
      </w:r>
      <w:r w:rsidR="3BA7DCB2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3BA7DCB2" w:rsidRPr="6024CFF7">
        <w:rPr>
          <w:rFonts w:eastAsia="Lucida Sans Unicode"/>
        </w:rPr>
        <w:t>-28</w:t>
      </w:r>
      <w:r w:rsidRPr="6024CFF7">
        <w:rPr>
          <w:rFonts w:eastAsia="Lucida Sans Unicode"/>
        </w:rPr>
        <w:t xml:space="preserve">, tienen como finalidad generar un espacio de diálogo e integración entre diversos sectores de la sociedad, promoviendo la participación de </w:t>
      </w:r>
      <w:r w:rsidRPr="6024CFF7">
        <w:rPr>
          <w:rFonts w:eastAsia="Lucida Sans Unicode"/>
          <w:lang w:val="es"/>
        </w:rPr>
        <w:t>ciudadanía, aliados estratégicos,</w:t>
      </w:r>
      <w:r w:rsidR="00AA1A9B" w:rsidRPr="6024CFF7">
        <w:rPr>
          <w:rFonts w:eastAsia="Lucida Sans Unicode"/>
          <w:lang w:val="es"/>
        </w:rPr>
        <w:t xml:space="preserve"> personas </w:t>
      </w:r>
      <w:r w:rsidRPr="6024CFF7">
        <w:rPr>
          <w:rFonts w:eastAsia="Lucida Sans Unicode"/>
          <w:lang w:val="es"/>
        </w:rPr>
        <w:t>académic</w:t>
      </w:r>
      <w:r w:rsidR="00AA1A9B" w:rsidRPr="6024CFF7">
        <w:rPr>
          <w:rFonts w:eastAsia="Lucida Sans Unicode"/>
          <w:lang w:val="es"/>
        </w:rPr>
        <w:t>a</w:t>
      </w:r>
      <w:r w:rsidRPr="6024CFF7">
        <w:rPr>
          <w:rFonts w:eastAsia="Lucida Sans Unicode"/>
          <w:lang w:val="es"/>
        </w:rPr>
        <w:t>s, sociedad civil, partidos políticos</w:t>
      </w:r>
      <w:r w:rsidRPr="6024CFF7">
        <w:rPr>
          <w:rFonts w:eastAsia="Lucida Sans Unicode"/>
        </w:rPr>
        <w:t xml:space="preserve"> y consejerías, con el propósito de obtener los insumos necesarios para la elaboración del </w:t>
      </w:r>
      <w:r w:rsidR="1261DE43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1261DE43" w:rsidRPr="6024CFF7">
        <w:rPr>
          <w:rFonts w:eastAsia="Lucida Sans Unicode"/>
        </w:rPr>
        <w:t>-28</w:t>
      </w:r>
      <w:r w:rsidRPr="6024CFF7">
        <w:rPr>
          <w:rFonts w:eastAsia="Lucida Sans Unicode"/>
        </w:rPr>
        <w:t xml:space="preserve">. </w:t>
      </w:r>
    </w:p>
    <w:p w14:paraId="052FA9BD" w14:textId="77777777" w:rsidR="00515196" w:rsidRPr="009F2807" w:rsidRDefault="00515196" w:rsidP="009F2807">
      <w:pPr>
        <w:pStyle w:val="Ttulo4"/>
        <w:spacing w:line="360" w:lineRule="auto"/>
        <w:rPr>
          <w:rFonts w:cs="Lucida Sans Unicode"/>
        </w:rPr>
      </w:pPr>
      <w:r w:rsidRPr="009F2807">
        <w:rPr>
          <w:rFonts w:cs="Lucida Sans Unicode"/>
        </w:rPr>
        <w:t>Metodología</w:t>
      </w:r>
    </w:p>
    <w:p w14:paraId="108F5868" w14:textId="3CD5A293" w:rsidR="00515196" w:rsidRPr="009779FB" w:rsidRDefault="00515196" w:rsidP="009F2807">
      <w:pPr>
        <w:spacing w:line="360" w:lineRule="auto"/>
        <w:rPr>
          <w:rFonts w:eastAsia="Lucida Sans Unicode"/>
          <w:lang w:val="es"/>
        </w:rPr>
      </w:pPr>
      <w:r w:rsidRPr="6024CFF7">
        <w:rPr>
          <w:rFonts w:eastAsia="Lucida Sans Unicode"/>
        </w:rPr>
        <w:t xml:space="preserve">Se contempla la realización de dos </w:t>
      </w:r>
      <w:r w:rsidRPr="6024CFF7">
        <w:rPr>
          <w:rFonts w:eastAsia="Lucida Sans Unicode"/>
          <w:lang w:val="es"/>
        </w:rPr>
        <w:t>Talleres de Planeación Estratégica</w:t>
      </w:r>
      <w:r w:rsidRPr="6024CFF7">
        <w:rPr>
          <w:rFonts w:eastAsia="Lucida Sans Unicode"/>
        </w:rPr>
        <w:t xml:space="preserve"> para la Construcción de</w:t>
      </w:r>
      <w:r w:rsidR="38D75AF9" w:rsidRPr="6024CFF7">
        <w:rPr>
          <w:rFonts w:eastAsia="Lucida Sans Unicode"/>
        </w:rPr>
        <w:t>l</w:t>
      </w:r>
      <w:r w:rsidRPr="6024CFF7">
        <w:rPr>
          <w:rFonts w:eastAsia="Lucida Sans Unicode"/>
        </w:rPr>
        <w:t xml:space="preserve"> </w:t>
      </w:r>
      <w:r w:rsidR="66074632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66074632" w:rsidRPr="6024CFF7">
        <w:rPr>
          <w:rFonts w:eastAsia="Lucida Sans Unicode"/>
        </w:rPr>
        <w:t>-28</w:t>
      </w:r>
      <w:r w:rsidRPr="6024CFF7">
        <w:rPr>
          <w:rFonts w:eastAsia="Lucida Sans Unicode"/>
        </w:rPr>
        <w:t xml:space="preserve">, el </w:t>
      </w:r>
      <w:r w:rsidR="00AA1A9B" w:rsidRPr="6024CFF7">
        <w:rPr>
          <w:rFonts w:eastAsia="Lucida Sans Unicode"/>
        </w:rPr>
        <w:t>14 y 15</w:t>
      </w:r>
      <w:r w:rsidRPr="6024CFF7">
        <w:rPr>
          <w:rFonts w:eastAsia="Lucida Sans Unicode"/>
        </w:rPr>
        <w:t xml:space="preserve"> de julio de 2025, cada uno dedicado a un ejercicio de reflexión con la </w:t>
      </w:r>
      <w:r w:rsidRPr="6024CFF7">
        <w:rPr>
          <w:rFonts w:eastAsia="Lucida Sans Unicode"/>
          <w:lang w:val="es"/>
        </w:rPr>
        <w:t xml:space="preserve">ciudadanía, aliados estratégicos, </w:t>
      </w:r>
      <w:r w:rsidR="00AA1A9B" w:rsidRPr="6024CFF7">
        <w:rPr>
          <w:rFonts w:eastAsia="Lucida Sans Unicode"/>
          <w:lang w:val="es"/>
        </w:rPr>
        <w:t xml:space="preserve">personas </w:t>
      </w:r>
      <w:r w:rsidRPr="6024CFF7">
        <w:rPr>
          <w:rFonts w:eastAsia="Lucida Sans Unicode"/>
          <w:lang w:val="es"/>
        </w:rPr>
        <w:t>académic</w:t>
      </w:r>
      <w:r w:rsidR="00AA1A9B" w:rsidRPr="6024CFF7">
        <w:rPr>
          <w:rFonts w:eastAsia="Lucida Sans Unicode"/>
          <w:lang w:val="es"/>
        </w:rPr>
        <w:t>a</w:t>
      </w:r>
      <w:r w:rsidRPr="6024CFF7">
        <w:rPr>
          <w:rFonts w:eastAsia="Lucida Sans Unicode"/>
          <w:lang w:val="es"/>
        </w:rPr>
        <w:t>s, sociedad civil, partidos políticos</w:t>
      </w:r>
      <w:r w:rsidRPr="6024CFF7">
        <w:rPr>
          <w:rFonts w:eastAsia="Lucida Sans Unicode"/>
        </w:rPr>
        <w:t xml:space="preserve"> y consejerías, mediante la </w:t>
      </w:r>
      <w:r w:rsidRPr="6024CFF7">
        <w:rPr>
          <w:rFonts w:eastAsia="Lucida Sans Unicode"/>
          <w:lang w:val="es"/>
        </w:rPr>
        <w:t xml:space="preserve">metodología del marco lógico (MML), herramienta de planeación estratégica basada en la identificación de problemas, definición de objetivos, elaboración de estrategias y evaluación de resultados, utilizando herramientas </w:t>
      </w:r>
      <w:r w:rsidR="00AA1A9B" w:rsidRPr="6024CFF7">
        <w:rPr>
          <w:rFonts w:eastAsia="Lucida Sans Unicode"/>
          <w:lang w:val="es"/>
        </w:rPr>
        <w:t xml:space="preserve">tales </w:t>
      </w:r>
      <w:r w:rsidRPr="6024CFF7">
        <w:rPr>
          <w:rFonts w:eastAsia="Lucida Sans Unicode"/>
          <w:lang w:val="es"/>
        </w:rPr>
        <w:t>como árbol de problemas, árbol de objetivos y la matriz del Marco Lógico, que permitan ampliar la perspectiva de análisis respecto de los principales retos que enfrentará la institución en el mediano y largo plazo, así como las expectativas sociales sobre su desempeño.</w:t>
      </w:r>
    </w:p>
    <w:p w14:paraId="663F4FB7" w14:textId="0DE21238" w:rsidR="00515196" w:rsidRPr="009F2807" w:rsidRDefault="00515196" w:rsidP="009F2807">
      <w:pPr>
        <w:spacing w:line="360" w:lineRule="auto"/>
        <w:rPr>
          <w:rFonts w:eastAsia="Lucida Sans Unicode"/>
        </w:rPr>
      </w:pPr>
      <w:r w:rsidRPr="009779FB">
        <w:rPr>
          <w:rFonts w:eastAsia="Lucida Sans Unicode"/>
        </w:rPr>
        <w:t>Cada taller tendrá una duración aproximada de 4 horas, dividida</w:t>
      </w:r>
      <w:r w:rsidRPr="009F2807">
        <w:rPr>
          <w:rFonts w:eastAsia="Lucida Sans Unicode"/>
        </w:rPr>
        <w:t xml:space="preserve"> en tres momentos y dos intermedios de descanso. Los tres momentos de trabajo</w:t>
      </w:r>
      <w:r w:rsidR="00AA1A9B">
        <w:rPr>
          <w:rFonts w:eastAsia="Lucida Sans Unicode"/>
        </w:rPr>
        <w:t xml:space="preserve"> son</w:t>
      </w:r>
      <w:r w:rsidRPr="009F2807">
        <w:rPr>
          <w:rFonts w:eastAsia="Lucida Sans Unicode"/>
        </w:rPr>
        <w:t xml:space="preserve">: </w:t>
      </w:r>
    </w:p>
    <w:p w14:paraId="25E219B1" w14:textId="77777777" w:rsidR="00515196" w:rsidRPr="009F2807" w:rsidRDefault="00515196" w:rsidP="009F2807">
      <w:pPr>
        <w:pStyle w:val="Prrafodelista"/>
        <w:numPr>
          <w:ilvl w:val="0"/>
          <w:numId w:val="3"/>
        </w:numPr>
        <w:spacing w:after="0" w:line="360" w:lineRule="auto"/>
        <w:rPr>
          <w:rFonts w:eastAsia="Lucida Sans Unicode"/>
          <w:lang w:val="es"/>
        </w:rPr>
      </w:pPr>
      <w:r w:rsidRPr="009F2807">
        <w:rPr>
          <w:rFonts w:eastAsia="Lucida Sans Unicode"/>
          <w:color w:val="00758D"/>
          <w:lang w:val="es"/>
        </w:rPr>
        <w:lastRenderedPageBreak/>
        <w:t>Un encuadre analítico</w:t>
      </w:r>
      <w:r w:rsidRPr="009F2807">
        <w:rPr>
          <w:rFonts w:eastAsia="Lucida Sans Unicode"/>
          <w:lang w:val="es"/>
        </w:rPr>
        <w:t xml:space="preserve"> en donde se aportan elementos indispensables para la reflexión y trabajo para cada uno de los ejes institucionales;</w:t>
      </w:r>
    </w:p>
    <w:p w14:paraId="6E005897" w14:textId="77777777" w:rsidR="00515196" w:rsidRPr="009F2807" w:rsidRDefault="00515196" w:rsidP="009F2807">
      <w:pPr>
        <w:pStyle w:val="Prrafodelista"/>
        <w:numPr>
          <w:ilvl w:val="0"/>
          <w:numId w:val="3"/>
        </w:numPr>
        <w:spacing w:after="0" w:line="360" w:lineRule="auto"/>
        <w:rPr>
          <w:rFonts w:eastAsia="Lucida Sans Unicode"/>
        </w:rPr>
      </w:pPr>
      <w:r w:rsidRPr="009F2807">
        <w:rPr>
          <w:rFonts w:eastAsia="Lucida Sans Unicode"/>
          <w:color w:val="00758D"/>
        </w:rPr>
        <w:t>Análisis en equipos de trabajo</w:t>
      </w:r>
      <w:r w:rsidRPr="009F2807">
        <w:rPr>
          <w:rFonts w:eastAsia="Lucida Sans Unicode"/>
        </w:rPr>
        <w:t xml:space="preserve"> mediante la metodología del marco lógico;</w:t>
      </w:r>
    </w:p>
    <w:p w14:paraId="37152176" w14:textId="13D80558" w:rsidR="7C2BF9DA" w:rsidRPr="009779FB" w:rsidRDefault="00515196" w:rsidP="6024CFF7">
      <w:pPr>
        <w:pStyle w:val="Prrafodelista"/>
        <w:numPr>
          <w:ilvl w:val="0"/>
          <w:numId w:val="3"/>
        </w:numPr>
        <w:spacing w:line="360" w:lineRule="auto"/>
        <w:rPr>
          <w:rFonts w:eastAsia="Lucida Sans Unicode"/>
          <w:lang w:val="es"/>
        </w:rPr>
      </w:pPr>
      <w:r w:rsidRPr="6024CFF7">
        <w:rPr>
          <w:rFonts w:eastAsia="Lucida Sans Unicode"/>
          <w:color w:val="00758D"/>
          <w:lang w:val="es"/>
        </w:rPr>
        <w:t>Una plenaria</w:t>
      </w:r>
      <w:r w:rsidRPr="6024CFF7">
        <w:rPr>
          <w:rFonts w:eastAsia="Lucida Sans Unicode"/>
          <w:lang w:val="es"/>
        </w:rPr>
        <w:t xml:space="preserve"> como conclusión y recuperación del trabajo en equipos.</w:t>
      </w:r>
    </w:p>
    <w:p w14:paraId="2BCF27EC" w14:textId="0184FAE6" w:rsidR="00515196" w:rsidRPr="009F2807" w:rsidRDefault="00515196" w:rsidP="6024CFF7">
      <w:pPr>
        <w:spacing w:line="360" w:lineRule="auto"/>
        <w:rPr>
          <w:rFonts w:eastAsia="Lucida Sans Unicode"/>
          <w:lang w:val="es"/>
        </w:rPr>
      </w:pPr>
      <w:r w:rsidRPr="6024CFF7">
        <w:rPr>
          <w:rFonts w:eastAsia="Lucida Sans Unicode"/>
        </w:rPr>
        <w:t xml:space="preserve">El encuadre analítico inicial busca contextualizar sobre la problemática de los ejes, en correspondencia con el taller. El análisis en equipos de trabajo contará con la participación de representantes de </w:t>
      </w:r>
      <w:r w:rsidRPr="6024CFF7">
        <w:rPr>
          <w:rFonts w:eastAsia="Lucida Sans Unicode"/>
          <w:lang w:val="es"/>
        </w:rPr>
        <w:t>ciudadanía, aliados estratégicos,</w:t>
      </w:r>
      <w:r w:rsidR="00AA1A9B" w:rsidRPr="6024CFF7">
        <w:rPr>
          <w:rFonts w:eastAsia="Lucida Sans Unicode"/>
          <w:lang w:val="es"/>
        </w:rPr>
        <w:t xml:space="preserve"> personas</w:t>
      </w:r>
      <w:r w:rsidRPr="6024CFF7">
        <w:rPr>
          <w:rFonts w:eastAsia="Lucida Sans Unicode"/>
          <w:lang w:val="es"/>
        </w:rPr>
        <w:t xml:space="preserve"> académic</w:t>
      </w:r>
      <w:r w:rsidR="00AA1A9B" w:rsidRPr="6024CFF7">
        <w:rPr>
          <w:rFonts w:eastAsia="Lucida Sans Unicode"/>
          <w:lang w:val="es"/>
        </w:rPr>
        <w:t>a</w:t>
      </w:r>
      <w:r w:rsidRPr="6024CFF7">
        <w:rPr>
          <w:rFonts w:eastAsia="Lucida Sans Unicode"/>
          <w:lang w:val="es"/>
        </w:rPr>
        <w:t xml:space="preserve">s, sociedad civil, partidos políticos, </w:t>
      </w:r>
      <w:r w:rsidRPr="6024CFF7">
        <w:rPr>
          <w:rFonts w:eastAsia="Lucida Sans Unicode"/>
        </w:rPr>
        <w:t xml:space="preserve">también estarán integradas por autoridades del Instituto Electoral. Para el análisis se hará uso de herramientas del </w:t>
      </w:r>
      <w:proofErr w:type="spellStart"/>
      <w:r w:rsidRPr="6024CFF7">
        <w:rPr>
          <w:rFonts w:eastAsia="Lucida Sans Unicode"/>
        </w:rPr>
        <w:t>ma</w:t>
      </w:r>
      <w:r w:rsidRPr="6024CFF7">
        <w:rPr>
          <w:rFonts w:eastAsia="Lucida Sans Unicode"/>
          <w:lang w:val="es"/>
        </w:rPr>
        <w:t>rco</w:t>
      </w:r>
      <w:proofErr w:type="spellEnd"/>
      <w:r w:rsidRPr="6024CFF7">
        <w:rPr>
          <w:rFonts w:eastAsia="Lucida Sans Unicode"/>
          <w:lang w:val="es"/>
        </w:rPr>
        <w:t xml:space="preserve"> lógico.</w:t>
      </w:r>
    </w:p>
    <w:p w14:paraId="453B4F64" w14:textId="77777777" w:rsidR="00515196" w:rsidRPr="009F2807" w:rsidRDefault="00515196" w:rsidP="009F2807">
      <w:pPr>
        <w:spacing w:line="360" w:lineRule="auto"/>
      </w:pPr>
      <w:r w:rsidRPr="009F2807">
        <w:rPr>
          <w:rFonts w:eastAsia="Lucida Sans Unicode"/>
          <w:lang w:val="es"/>
        </w:rPr>
        <w:t>Cada equipo de trabajo contará con las siguientes figuras:</w:t>
      </w:r>
    </w:p>
    <w:p w14:paraId="0F61942F" w14:textId="62D1AD51" w:rsidR="00515196" w:rsidRPr="009F2807" w:rsidRDefault="00515196" w:rsidP="009F2807">
      <w:pPr>
        <w:pStyle w:val="Prrafodelista"/>
        <w:numPr>
          <w:ilvl w:val="0"/>
          <w:numId w:val="11"/>
        </w:numPr>
        <w:spacing w:after="0" w:line="360" w:lineRule="auto"/>
        <w:ind w:left="1080"/>
        <w:rPr>
          <w:rFonts w:eastAsia="Lucida Sans Unicode"/>
        </w:rPr>
      </w:pPr>
      <w:r w:rsidRPr="009F2807">
        <w:rPr>
          <w:rFonts w:eastAsia="Lucida Sans Unicode"/>
          <w:color w:val="00758D"/>
        </w:rPr>
        <w:t>Modera</w:t>
      </w:r>
      <w:proofErr w:type="spellStart"/>
      <w:r w:rsidRPr="009F2807">
        <w:rPr>
          <w:rFonts w:eastAsia="Lucida Sans Unicode"/>
          <w:color w:val="00758D"/>
          <w:lang w:val="es"/>
        </w:rPr>
        <w:t>dor</w:t>
      </w:r>
      <w:proofErr w:type="spellEnd"/>
      <w:r w:rsidRPr="009F2807">
        <w:rPr>
          <w:rFonts w:eastAsia="Lucida Sans Unicode"/>
          <w:color w:val="00758D"/>
          <w:lang w:val="es"/>
        </w:rPr>
        <w:t>/a</w:t>
      </w:r>
      <w:r w:rsidRPr="009F2807">
        <w:rPr>
          <w:rFonts w:eastAsia="Lucida Sans Unicode"/>
        </w:rPr>
        <w:t>: Una persona moderadora (</w:t>
      </w:r>
      <w:r w:rsidR="009779FB">
        <w:rPr>
          <w:rFonts w:eastAsia="Lucida Sans Unicode"/>
        </w:rPr>
        <w:t xml:space="preserve">autoridades </w:t>
      </w:r>
      <w:r w:rsidRPr="009F2807">
        <w:rPr>
          <w:rFonts w:eastAsia="Lucida Sans Unicode"/>
        </w:rPr>
        <w:t>del Instituto);</w:t>
      </w:r>
    </w:p>
    <w:p w14:paraId="2D7E9549" w14:textId="6421D7AC" w:rsidR="00515196" w:rsidRPr="009F2807" w:rsidRDefault="00515196" w:rsidP="009F2807">
      <w:pPr>
        <w:pStyle w:val="Prrafodelista"/>
        <w:numPr>
          <w:ilvl w:val="0"/>
          <w:numId w:val="11"/>
        </w:numPr>
        <w:spacing w:after="0" w:line="360" w:lineRule="auto"/>
        <w:ind w:left="1080"/>
        <w:rPr>
          <w:rFonts w:eastAsia="Lucida Sans Unicode"/>
          <w:lang w:val="es"/>
        </w:rPr>
      </w:pPr>
      <w:r w:rsidRPr="009F2807">
        <w:rPr>
          <w:rFonts w:eastAsia="Lucida Sans Unicode"/>
          <w:color w:val="00758D"/>
          <w:lang w:val="es"/>
        </w:rPr>
        <w:t>Participantes</w:t>
      </w:r>
      <w:r w:rsidRPr="009F2807">
        <w:rPr>
          <w:rFonts w:eastAsia="Lucida Sans Unicode"/>
          <w:lang w:val="es"/>
        </w:rPr>
        <w:t>: ciudadanía, aliados estratégicos,</w:t>
      </w:r>
      <w:r w:rsidR="00AA1A9B">
        <w:rPr>
          <w:rFonts w:eastAsia="Lucida Sans Unicode"/>
          <w:lang w:val="es"/>
        </w:rPr>
        <w:t xml:space="preserve"> personas</w:t>
      </w:r>
      <w:r w:rsidRPr="009F2807">
        <w:rPr>
          <w:rFonts w:eastAsia="Lucida Sans Unicode"/>
          <w:lang w:val="es"/>
        </w:rPr>
        <w:t xml:space="preserve"> académic</w:t>
      </w:r>
      <w:r w:rsidR="00AA1A9B">
        <w:rPr>
          <w:rFonts w:eastAsia="Lucida Sans Unicode"/>
          <w:lang w:val="es"/>
        </w:rPr>
        <w:t>a</w:t>
      </w:r>
      <w:r w:rsidRPr="009F2807">
        <w:rPr>
          <w:rFonts w:eastAsia="Lucida Sans Unicode"/>
          <w:lang w:val="es"/>
        </w:rPr>
        <w:t>s, sociedad civil, partidos políticos;</w:t>
      </w:r>
    </w:p>
    <w:p w14:paraId="6C31CC90" w14:textId="3AA0A91F" w:rsidR="00515196" w:rsidRPr="009F2807" w:rsidRDefault="00515196" w:rsidP="6024CFF7">
      <w:pPr>
        <w:pStyle w:val="Prrafodelista"/>
        <w:numPr>
          <w:ilvl w:val="0"/>
          <w:numId w:val="11"/>
        </w:numPr>
        <w:spacing w:line="360" w:lineRule="auto"/>
        <w:ind w:left="1080"/>
        <w:rPr>
          <w:rFonts w:eastAsia="Lucida Sans Unicode"/>
        </w:rPr>
      </w:pPr>
      <w:r w:rsidRPr="6024CFF7">
        <w:rPr>
          <w:rFonts w:eastAsia="Lucida Sans Unicode"/>
          <w:color w:val="00758D"/>
        </w:rPr>
        <w:t>Personas relatoras</w:t>
      </w:r>
      <w:r w:rsidRPr="6024CFF7">
        <w:rPr>
          <w:rFonts w:eastAsia="Lucida Sans Unicode"/>
        </w:rPr>
        <w:t xml:space="preserve">: Se designarán dos personas que serán las responsables de </w:t>
      </w:r>
      <w:r w:rsidR="00AA1A9B" w:rsidRPr="6024CFF7">
        <w:rPr>
          <w:rFonts w:eastAsia="Lucida Sans Unicode"/>
        </w:rPr>
        <w:t xml:space="preserve">elaborar </w:t>
      </w:r>
      <w:r w:rsidRPr="6024CFF7">
        <w:rPr>
          <w:rFonts w:eastAsia="Lucida Sans Unicode"/>
        </w:rPr>
        <w:t>la relatoría de la mesa de trabajo (personal del Instituto).</w:t>
      </w:r>
    </w:p>
    <w:p w14:paraId="7E61431E" w14:textId="7E0550A0" w:rsidR="00515196" w:rsidRPr="009F2807" w:rsidRDefault="00515196" w:rsidP="6024CFF7">
      <w:pPr>
        <w:spacing w:line="360" w:lineRule="auto"/>
        <w:rPr>
          <w:rFonts w:eastAsia="Lucida Sans Unicode"/>
        </w:rPr>
      </w:pPr>
      <w:r w:rsidRPr="6024CFF7">
        <w:rPr>
          <w:rFonts w:eastAsia="Lucida Sans Unicode"/>
        </w:rPr>
        <w:t xml:space="preserve">Las personas relatoras documentarán las discusiones, acuerdos y propuestas con base en un formato diseñado </w:t>
      </w:r>
      <w:r w:rsidR="00AA1A9B" w:rsidRPr="6024CFF7">
        <w:rPr>
          <w:rFonts w:eastAsia="Lucida Sans Unicode"/>
        </w:rPr>
        <w:t>par</w:t>
      </w:r>
      <w:r w:rsidRPr="6024CFF7">
        <w:rPr>
          <w:rFonts w:eastAsia="Lucida Sans Unicode"/>
        </w:rPr>
        <w:t xml:space="preserve">a tal </w:t>
      </w:r>
      <w:r w:rsidR="00AA1A9B" w:rsidRPr="6024CFF7">
        <w:rPr>
          <w:rFonts w:eastAsia="Lucida Sans Unicode"/>
        </w:rPr>
        <w:t>fin</w:t>
      </w:r>
      <w:r w:rsidRPr="6024CFF7">
        <w:rPr>
          <w:rFonts w:eastAsia="Lucida Sans Unicode"/>
        </w:rPr>
        <w:t>. Se hará registro de</w:t>
      </w:r>
      <w:r w:rsidR="00AA1A9B" w:rsidRPr="6024CFF7">
        <w:rPr>
          <w:rFonts w:eastAsia="Lucida Sans Unicode"/>
        </w:rPr>
        <w:t xml:space="preserve"> los</w:t>
      </w:r>
      <w:r w:rsidRPr="6024CFF7">
        <w:rPr>
          <w:rFonts w:eastAsia="Lucida Sans Unicode"/>
        </w:rPr>
        <w:t xml:space="preserve"> </w:t>
      </w:r>
      <w:r w:rsidR="00AA1A9B" w:rsidRPr="6024CFF7">
        <w:rPr>
          <w:rFonts w:eastAsia="Lucida Sans Unicode"/>
        </w:rPr>
        <w:t>t</w:t>
      </w:r>
      <w:r w:rsidRPr="6024CFF7">
        <w:rPr>
          <w:rFonts w:eastAsia="Lucida Sans Unicode"/>
        </w:rPr>
        <w:t>aller</w:t>
      </w:r>
      <w:r w:rsidR="00AA1A9B" w:rsidRPr="6024CFF7">
        <w:rPr>
          <w:rFonts w:eastAsia="Lucida Sans Unicode"/>
        </w:rPr>
        <w:t>es</w:t>
      </w:r>
      <w:r w:rsidRPr="6024CFF7">
        <w:rPr>
          <w:rFonts w:eastAsia="Lucida Sans Unicode"/>
        </w:rPr>
        <w:t xml:space="preserve"> en audio y video, previo consentimiento informado, y siempre que las condiciones lo permitan</w:t>
      </w:r>
      <w:r w:rsidR="00AA1A9B" w:rsidRPr="6024CFF7">
        <w:rPr>
          <w:rFonts w:eastAsia="Lucida Sans Unicode"/>
        </w:rPr>
        <w:t>. Las sesiones de los talleres</w:t>
      </w:r>
      <w:r w:rsidRPr="6024CFF7">
        <w:rPr>
          <w:rFonts w:eastAsia="Lucida Sans Unicode"/>
        </w:rPr>
        <w:t xml:space="preserve"> serán transmitidas a través de los canales oficiales de difusión del </w:t>
      </w:r>
      <w:r w:rsidR="00AA1A9B" w:rsidRPr="6024CFF7">
        <w:rPr>
          <w:rFonts w:eastAsia="Lucida Sans Unicode"/>
        </w:rPr>
        <w:t>Instituto</w:t>
      </w:r>
      <w:r w:rsidRPr="6024CFF7">
        <w:rPr>
          <w:rFonts w:eastAsia="Lucida Sans Unicode"/>
        </w:rPr>
        <w:t xml:space="preserve">. Los tres momentos son recuperados y sistematizados para generar los insumos para la </w:t>
      </w:r>
      <w:r w:rsidR="00AA1A9B" w:rsidRPr="6024CFF7">
        <w:rPr>
          <w:rFonts w:eastAsia="Lucida Sans Unicode"/>
        </w:rPr>
        <w:t xml:space="preserve">construcción </w:t>
      </w:r>
      <w:r w:rsidRPr="6024CFF7">
        <w:rPr>
          <w:rFonts w:eastAsia="Lucida Sans Unicode"/>
        </w:rPr>
        <w:t xml:space="preserve">del </w:t>
      </w:r>
      <w:r w:rsidR="54E3B9E3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54E3B9E3" w:rsidRPr="6024CFF7">
        <w:rPr>
          <w:rFonts w:eastAsia="Lucida Sans Unicode"/>
        </w:rPr>
        <w:t>-28.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2265"/>
        <w:gridCol w:w="5191"/>
        <w:gridCol w:w="1559"/>
      </w:tblGrid>
      <w:tr w:rsidR="00515196" w14:paraId="0E541E32" w14:textId="77777777" w:rsidTr="6024CFF7">
        <w:trPr>
          <w:trHeight w:val="300"/>
        </w:trPr>
        <w:tc>
          <w:tcPr>
            <w:tcW w:w="9015" w:type="dxa"/>
            <w:gridSpan w:val="3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shd w:val="clear" w:color="auto" w:fill="00758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8D0EE" w14:textId="00002B60" w:rsidR="00515196" w:rsidRDefault="00515196">
            <w:pPr>
              <w:spacing w:after="0"/>
              <w:jc w:val="center"/>
              <w:rPr>
                <w:rFonts w:eastAsia="Lucida Sans Unicode"/>
                <w:color w:val="FFFFFF" w:themeColor="background1"/>
                <w:sz w:val="14"/>
                <w:szCs w:val="14"/>
                <w:lang w:val="es"/>
              </w:rPr>
            </w:pPr>
            <w:r w:rsidRPr="6024CFF7">
              <w:rPr>
                <w:rFonts w:eastAsia="Lucida Sans Unicode"/>
                <w:color w:val="FFFFFF" w:themeColor="background1"/>
                <w:sz w:val="14"/>
                <w:szCs w:val="14"/>
              </w:rPr>
              <w:t xml:space="preserve">ESTRUCTURA DEL TALLER DE PLANEACIÓN ESTRATEGICA PARA LA CONSTRUCCIÓN DEL PLAN INSTITUCIONAL </w:t>
            </w:r>
            <w:r w:rsidR="0629985E" w:rsidRPr="6024CFF7">
              <w:rPr>
                <w:rFonts w:eastAsia="Lucida Sans Unicode"/>
                <w:color w:val="FFFFFF" w:themeColor="background1"/>
                <w:sz w:val="14"/>
                <w:szCs w:val="14"/>
              </w:rPr>
              <w:t xml:space="preserve">DE DESARROLLO </w:t>
            </w:r>
            <w:r w:rsidRPr="6024CFF7">
              <w:rPr>
                <w:rFonts w:eastAsia="Lucida Sans Unicode"/>
                <w:color w:val="FFFFFF" w:themeColor="background1"/>
                <w:sz w:val="14"/>
                <w:szCs w:val="14"/>
              </w:rPr>
              <w:t>202</w:t>
            </w:r>
            <w:r w:rsidR="00F31633">
              <w:rPr>
                <w:rFonts w:eastAsia="Lucida Sans Unicode"/>
                <w:color w:val="FFFFFF" w:themeColor="background1"/>
                <w:sz w:val="14"/>
                <w:szCs w:val="14"/>
              </w:rPr>
              <w:t>5</w:t>
            </w:r>
            <w:r w:rsidRPr="6024CFF7">
              <w:rPr>
                <w:rFonts w:eastAsia="Lucida Sans Unicode"/>
                <w:color w:val="FFFFFF" w:themeColor="background1"/>
                <w:sz w:val="14"/>
                <w:szCs w:val="14"/>
              </w:rPr>
              <w:t>-2028</w:t>
            </w:r>
          </w:p>
        </w:tc>
      </w:tr>
      <w:tr w:rsidR="00515196" w14:paraId="7D7F3978" w14:textId="77777777" w:rsidTr="6024CFF7">
        <w:trPr>
          <w:trHeight w:val="300"/>
        </w:trPr>
        <w:tc>
          <w:tcPr>
            <w:tcW w:w="2265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shd w:val="clear" w:color="auto" w:fill="00758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70EA6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color w:val="FFFFFF" w:themeColor="background1"/>
                <w:sz w:val="14"/>
                <w:szCs w:val="14"/>
                <w:lang w:val="es"/>
              </w:rPr>
              <w:t>ACTIVIDAD</w:t>
            </w:r>
          </w:p>
        </w:tc>
        <w:tc>
          <w:tcPr>
            <w:tcW w:w="5191" w:type="dxa"/>
            <w:tcBorders>
              <w:top w:val="nil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shd w:val="clear" w:color="auto" w:fill="00758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9CFC5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color w:val="FFFFFF" w:themeColor="background1"/>
                <w:sz w:val="14"/>
                <w:szCs w:val="14"/>
                <w:lang w:val="es"/>
              </w:rPr>
              <w:t>TEMA</w:t>
            </w:r>
          </w:p>
        </w:tc>
        <w:tc>
          <w:tcPr>
            <w:tcW w:w="1559" w:type="dxa"/>
            <w:tcBorders>
              <w:top w:val="nil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shd w:val="clear" w:color="auto" w:fill="00758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48DC3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color w:val="FFFFFF" w:themeColor="background1"/>
                <w:sz w:val="14"/>
                <w:szCs w:val="14"/>
                <w:lang w:val="es"/>
              </w:rPr>
              <w:t>DURACIÓN</w:t>
            </w:r>
          </w:p>
        </w:tc>
      </w:tr>
      <w:tr w:rsidR="00515196" w14:paraId="0D0E14FB" w14:textId="77777777" w:rsidTr="6024CFF7">
        <w:trPr>
          <w:trHeight w:val="300"/>
        </w:trPr>
        <w:tc>
          <w:tcPr>
            <w:tcW w:w="2265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CA350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b/>
                <w:bCs/>
                <w:color w:val="000000" w:themeColor="text1"/>
                <w:sz w:val="14"/>
                <w:szCs w:val="14"/>
                <w:lang w:val="es"/>
              </w:rPr>
              <w:t>REGISTRO</w:t>
            </w:r>
          </w:p>
        </w:tc>
        <w:tc>
          <w:tcPr>
            <w:tcW w:w="5191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1EB23" w14:textId="77777777" w:rsidR="00515196" w:rsidRDefault="00515196">
            <w:pPr>
              <w:spacing w:after="0"/>
              <w:jc w:val="left"/>
            </w:pPr>
            <w:r w:rsidRPr="3A44E1BD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>Registro de asistencia</w:t>
            </w:r>
          </w:p>
        </w:tc>
        <w:tc>
          <w:tcPr>
            <w:tcW w:w="1559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66499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sz w:val="14"/>
                <w:szCs w:val="14"/>
                <w:lang w:val="es"/>
              </w:rPr>
              <w:t>30 min</w:t>
            </w:r>
          </w:p>
        </w:tc>
      </w:tr>
      <w:tr w:rsidR="00515196" w14:paraId="7AE297EC" w14:textId="77777777" w:rsidTr="6024CFF7">
        <w:trPr>
          <w:trHeight w:val="300"/>
        </w:trPr>
        <w:tc>
          <w:tcPr>
            <w:tcW w:w="2265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79B07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b/>
                <w:bCs/>
                <w:color w:val="000000" w:themeColor="text1"/>
                <w:sz w:val="14"/>
                <w:szCs w:val="14"/>
                <w:lang w:val="es"/>
              </w:rPr>
              <w:t>BIENVENIDA</w:t>
            </w:r>
          </w:p>
        </w:tc>
        <w:tc>
          <w:tcPr>
            <w:tcW w:w="5191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33E14" w14:textId="77777777" w:rsidR="00515196" w:rsidRDefault="00515196">
            <w:pPr>
              <w:spacing w:after="0"/>
              <w:jc w:val="left"/>
            </w:pPr>
            <w:r w:rsidRPr="3A44E1BD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>Objetivo.</w:t>
            </w:r>
          </w:p>
          <w:p w14:paraId="2B413359" w14:textId="77777777" w:rsidR="00515196" w:rsidRDefault="00515196">
            <w:pPr>
              <w:spacing w:after="0"/>
              <w:jc w:val="left"/>
            </w:pPr>
            <w:r w:rsidRPr="3A44E1BD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>Presentación de participantes.</w:t>
            </w:r>
          </w:p>
        </w:tc>
        <w:tc>
          <w:tcPr>
            <w:tcW w:w="1559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BAC01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sz w:val="14"/>
                <w:szCs w:val="14"/>
                <w:lang w:val="es"/>
              </w:rPr>
              <w:t>10 min</w:t>
            </w:r>
          </w:p>
        </w:tc>
      </w:tr>
      <w:tr w:rsidR="00515196" w14:paraId="19BEA1C7" w14:textId="77777777" w:rsidTr="6024CFF7">
        <w:trPr>
          <w:trHeight w:val="300"/>
        </w:trPr>
        <w:tc>
          <w:tcPr>
            <w:tcW w:w="2265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B38C9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b/>
                <w:bCs/>
                <w:color w:val="000000" w:themeColor="text1"/>
                <w:sz w:val="14"/>
                <w:szCs w:val="14"/>
                <w:lang w:val="es"/>
              </w:rPr>
              <w:t xml:space="preserve">ENCUADRE </w:t>
            </w:r>
          </w:p>
        </w:tc>
        <w:tc>
          <w:tcPr>
            <w:tcW w:w="5191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E6132" w14:textId="77777777" w:rsidR="00515196" w:rsidRDefault="00515196">
            <w:pPr>
              <w:spacing w:after="0"/>
              <w:jc w:val="left"/>
              <w:rPr>
                <w:rFonts w:eastAsia="Lucida Sans Unicode"/>
                <w:color w:val="000000" w:themeColor="text1"/>
                <w:sz w:val="14"/>
                <w:szCs w:val="14"/>
              </w:rPr>
            </w:pPr>
            <w:r w:rsidRPr="3CC43C30">
              <w:rPr>
                <w:rFonts w:eastAsia="Lucida Sans Unicode"/>
                <w:color w:val="000000" w:themeColor="text1"/>
                <w:sz w:val="14"/>
                <w:szCs w:val="14"/>
              </w:rPr>
              <w:t>Contexto</w:t>
            </w:r>
            <w:r w:rsidRPr="0132BD5B">
              <w:rPr>
                <w:rFonts w:eastAsia="Lucida Sans Unicode"/>
                <w:color w:val="000000" w:themeColor="text1"/>
                <w:sz w:val="14"/>
                <w:szCs w:val="14"/>
              </w:rPr>
              <w:t xml:space="preserve"> analítico en donde se aportan elementos indispensables para la reflexión y trabajo para cada uno de los </w:t>
            </w:r>
            <w:r w:rsidRPr="30D4F594">
              <w:rPr>
                <w:rFonts w:eastAsia="Lucida Sans Unicode"/>
                <w:color w:val="000000" w:themeColor="text1"/>
                <w:sz w:val="14"/>
                <w:szCs w:val="14"/>
              </w:rPr>
              <w:t>ejes</w:t>
            </w:r>
            <w:r w:rsidRPr="3D44B5E1">
              <w:rPr>
                <w:rFonts w:eastAsia="Lucida Sans Unicode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37D67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sz w:val="14"/>
                <w:szCs w:val="14"/>
                <w:lang w:val="es"/>
              </w:rPr>
              <w:t>15 minutos</w:t>
            </w:r>
          </w:p>
        </w:tc>
      </w:tr>
      <w:tr w:rsidR="00515196" w14:paraId="5AE43CBF" w14:textId="77777777" w:rsidTr="6024CFF7">
        <w:trPr>
          <w:trHeight w:val="300"/>
        </w:trPr>
        <w:tc>
          <w:tcPr>
            <w:tcW w:w="9015" w:type="dxa"/>
            <w:gridSpan w:val="3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0FC1A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color w:val="00758D"/>
                <w:sz w:val="14"/>
                <w:szCs w:val="14"/>
                <w:lang w:val="es"/>
              </w:rPr>
              <w:lastRenderedPageBreak/>
              <w:t>RECESO (10 minutos)</w:t>
            </w:r>
          </w:p>
        </w:tc>
      </w:tr>
      <w:tr w:rsidR="00515196" w14:paraId="396E9ED0" w14:textId="77777777" w:rsidTr="6024CFF7">
        <w:trPr>
          <w:trHeight w:val="300"/>
        </w:trPr>
        <w:tc>
          <w:tcPr>
            <w:tcW w:w="2265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B5A49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b/>
                <w:bCs/>
                <w:color w:val="000000" w:themeColor="text1"/>
                <w:sz w:val="14"/>
                <w:szCs w:val="14"/>
                <w:lang w:val="es"/>
              </w:rPr>
              <w:t>ANÁLISIS EN EQUIPOS DE TRABAJO</w:t>
            </w:r>
          </w:p>
        </w:tc>
        <w:tc>
          <w:tcPr>
            <w:tcW w:w="5191" w:type="dxa"/>
            <w:tcBorders>
              <w:top w:val="nil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34F67" w14:textId="77777777" w:rsidR="00515196" w:rsidRDefault="00515196">
            <w:pPr>
              <w:spacing w:after="0"/>
              <w:jc w:val="left"/>
            </w:pPr>
            <w:r w:rsidRPr="3A44E1BD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>Las personas asistentes se dividen en equipos de trabajo para garantizar que todas puedan participar y compartir sus reflexiones.</w:t>
            </w:r>
          </w:p>
          <w:p w14:paraId="70C9F4B0" w14:textId="77777777" w:rsidR="00515196" w:rsidRDefault="00515196">
            <w:pPr>
              <w:spacing w:after="0"/>
              <w:jc w:val="left"/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</w:pPr>
          </w:p>
          <w:p w14:paraId="0EBCFA2D" w14:textId="77777777" w:rsidR="00515196" w:rsidRDefault="00515196">
            <w:pPr>
              <w:spacing w:after="0"/>
              <w:jc w:val="left"/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</w:pPr>
            <w:r w:rsidRPr="17A3C0B7">
              <w:rPr>
                <w:rFonts w:eastAsia="Lucida Sans Unicode"/>
                <w:color w:val="000000" w:themeColor="text1"/>
                <w:sz w:val="14"/>
                <w:szCs w:val="14"/>
              </w:rPr>
              <w:t xml:space="preserve">Se </w:t>
            </w:r>
            <w:r w:rsidRPr="10940772">
              <w:rPr>
                <w:rFonts w:eastAsia="Lucida Sans Unicode"/>
                <w:color w:val="000000" w:themeColor="text1"/>
                <w:sz w:val="14"/>
                <w:szCs w:val="14"/>
              </w:rPr>
              <w:t xml:space="preserve">asignará a </w:t>
            </w:r>
            <w:r w:rsidRPr="17A3C0B7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 xml:space="preserve">cada una de las mesas, </w:t>
            </w:r>
            <w:r w:rsidRPr="42E9679B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 xml:space="preserve">moderador, </w:t>
            </w:r>
            <w:r w:rsidRPr="12E10587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 xml:space="preserve">un eje </w:t>
            </w:r>
            <w:r w:rsidRPr="731E56BF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>estratégico</w:t>
            </w:r>
            <w:r w:rsidRPr="1786C666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 xml:space="preserve"> a analizar.</w:t>
            </w:r>
          </w:p>
          <w:p w14:paraId="02D65C1B" w14:textId="68CD6B8A" w:rsidR="00515196" w:rsidRDefault="00515196">
            <w:pPr>
              <w:spacing w:after="0"/>
              <w:jc w:val="left"/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</w:pPr>
            <w:r w:rsidRPr="7C2BF9DA">
              <w:rPr>
                <w:rFonts w:eastAsia="Lucida Sans Unicode"/>
                <w:color w:val="000000" w:themeColor="text1"/>
                <w:sz w:val="14"/>
                <w:szCs w:val="14"/>
              </w:rPr>
              <w:t>Cada equipo realizará un formato</w:t>
            </w:r>
            <w:r w:rsidR="0BBE2BAE" w:rsidRPr="7C2BF9DA">
              <w:rPr>
                <w:rFonts w:eastAsia="Lucida Sans Unicode"/>
                <w:color w:val="000000" w:themeColor="text1"/>
                <w:sz w:val="14"/>
                <w:szCs w:val="14"/>
              </w:rPr>
              <w:t xml:space="preserve"> </w:t>
            </w:r>
            <w:r w:rsidRPr="7C2BF9DA">
              <w:rPr>
                <w:rFonts w:eastAsia="Lucida Sans Unicode"/>
                <w:color w:val="000000" w:themeColor="text1"/>
                <w:sz w:val="14"/>
                <w:szCs w:val="14"/>
              </w:rPr>
              <w:t>de análisis de problemas</w:t>
            </w:r>
            <w:r w:rsidR="31A8F305" w:rsidRPr="7C2BF9DA">
              <w:rPr>
                <w:rFonts w:eastAsia="Lucida Sans Unicode"/>
                <w:color w:val="000000" w:themeColor="text1"/>
                <w:sz w:val="14"/>
                <w:szCs w:val="14"/>
              </w:rPr>
              <w:t xml:space="preserve"> (ANEXO 1.)</w:t>
            </w:r>
            <w:r w:rsidRPr="7C2BF9DA">
              <w:rPr>
                <w:rFonts w:eastAsia="Lucida Sans Unicode"/>
                <w:color w:val="000000" w:themeColor="text1"/>
                <w:sz w:val="14"/>
                <w:szCs w:val="14"/>
              </w:rPr>
              <w:t xml:space="preserve"> de acuerdo con la metodología del marco lógico (Análisis de problemáticas existentes, causas o efectos, posibles soluciones y aliados estratégicos).</w:t>
            </w:r>
          </w:p>
          <w:p w14:paraId="74981D6B" w14:textId="77777777" w:rsidR="00515196" w:rsidRDefault="00515196">
            <w:pPr>
              <w:spacing w:after="0"/>
              <w:jc w:val="left"/>
              <w:rPr>
                <w:rFonts w:eastAsia="Lucida Sans Unicode"/>
                <w:color w:val="000000" w:themeColor="text1"/>
                <w:sz w:val="14"/>
                <w:szCs w:val="14"/>
              </w:rPr>
            </w:pPr>
            <w:r w:rsidRPr="307D4F94">
              <w:rPr>
                <w:rFonts w:eastAsia="Lucida Sans Unicode"/>
                <w:color w:val="000000" w:themeColor="text1"/>
                <w:sz w:val="14"/>
                <w:szCs w:val="14"/>
              </w:rPr>
              <w:t xml:space="preserve"> </w:t>
            </w:r>
          </w:p>
          <w:p w14:paraId="0AAD991F" w14:textId="77777777" w:rsidR="00515196" w:rsidRDefault="00515196">
            <w:pPr>
              <w:spacing w:after="0"/>
              <w:jc w:val="left"/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</w:pPr>
            <w:r w:rsidRPr="3A44E1BD">
              <w:rPr>
                <w:rFonts w:eastAsia="Lucida Sans Unicode"/>
                <w:color w:val="000000" w:themeColor="text1"/>
                <w:sz w:val="14"/>
                <w:szCs w:val="14"/>
              </w:rPr>
              <w:t xml:space="preserve">Enseguida, desarrollarán una propuesta de </w:t>
            </w:r>
            <w:r w:rsidRPr="3A44E1BD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>solución</w:t>
            </w:r>
            <w:r w:rsidRPr="3A44E1BD">
              <w:rPr>
                <w:rFonts w:eastAsia="Lucida Sans Unicode"/>
                <w:color w:val="000000" w:themeColor="text1"/>
                <w:sz w:val="14"/>
                <w:szCs w:val="14"/>
              </w:rPr>
              <w:t xml:space="preserve"> que compartirán en el siguiente bloque, en plenaria</w:t>
            </w:r>
            <w:r w:rsidRPr="794614CA">
              <w:rPr>
                <w:rFonts w:eastAsia="Lucida Sans Unicode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7FF6C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sz w:val="14"/>
                <w:szCs w:val="14"/>
                <w:lang w:val="es"/>
              </w:rPr>
              <w:t>90 minutos</w:t>
            </w:r>
          </w:p>
        </w:tc>
      </w:tr>
      <w:tr w:rsidR="00515196" w14:paraId="25417825" w14:textId="77777777" w:rsidTr="6024CFF7">
        <w:trPr>
          <w:trHeight w:val="300"/>
        </w:trPr>
        <w:tc>
          <w:tcPr>
            <w:tcW w:w="9015" w:type="dxa"/>
            <w:gridSpan w:val="3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F5D77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color w:val="00758D"/>
                <w:sz w:val="14"/>
                <w:szCs w:val="14"/>
                <w:lang w:val="es"/>
              </w:rPr>
              <w:t>RECESO (10 minutos)</w:t>
            </w:r>
          </w:p>
        </w:tc>
      </w:tr>
      <w:tr w:rsidR="00515196" w14:paraId="35352229" w14:textId="77777777" w:rsidTr="6024CFF7">
        <w:trPr>
          <w:trHeight w:val="300"/>
        </w:trPr>
        <w:tc>
          <w:tcPr>
            <w:tcW w:w="2265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AFC15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b/>
                <w:bCs/>
                <w:color w:val="000000" w:themeColor="text1"/>
                <w:sz w:val="14"/>
                <w:szCs w:val="14"/>
                <w:lang w:val="es"/>
              </w:rPr>
              <w:t>PLENARIA: CONCLUSIONES Y PROPUESTAS DE ACCIÓN</w:t>
            </w:r>
          </w:p>
        </w:tc>
        <w:tc>
          <w:tcPr>
            <w:tcW w:w="5191" w:type="dxa"/>
            <w:tcBorders>
              <w:top w:val="nil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586E6" w14:textId="77777777" w:rsidR="00515196" w:rsidRDefault="00515196">
            <w:pPr>
              <w:spacing w:after="0"/>
              <w:jc w:val="left"/>
            </w:pPr>
            <w:r w:rsidRPr="3A44E1BD">
              <w:rPr>
                <w:rFonts w:eastAsia="Lucida Sans Unicode"/>
                <w:color w:val="000000" w:themeColor="text1"/>
                <w:sz w:val="14"/>
                <w:szCs w:val="14"/>
              </w:rPr>
              <w:t>Plenaria para escuchar conclusiones y propuestas a partir de la socialización de propuestas de cada equipo.</w:t>
            </w:r>
          </w:p>
          <w:p w14:paraId="0864F428" w14:textId="77777777" w:rsidR="00515196" w:rsidRDefault="00515196">
            <w:pPr>
              <w:spacing w:after="0"/>
              <w:jc w:val="left"/>
            </w:pPr>
            <w:r w:rsidRPr="3A44E1BD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>Análisis de hallazgos y propuestas.</w:t>
            </w:r>
          </w:p>
          <w:p w14:paraId="23F76AC4" w14:textId="77777777" w:rsidR="00515196" w:rsidRDefault="00515196">
            <w:pPr>
              <w:spacing w:after="0"/>
              <w:jc w:val="left"/>
            </w:pPr>
            <w:r w:rsidRPr="3A44E1BD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>Construcción de acuerdos interseccionales</w:t>
            </w:r>
            <w:r w:rsidRPr="3AC9DE26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79893" w14:textId="4370B446" w:rsidR="00515196" w:rsidRDefault="00F80798">
            <w:pPr>
              <w:spacing w:after="0"/>
              <w:jc w:val="center"/>
            </w:pPr>
            <w:r>
              <w:rPr>
                <w:rFonts w:eastAsia="Lucida Sans Unicode"/>
                <w:sz w:val="14"/>
                <w:szCs w:val="14"/>
                <w:lang w:val="es"/>
              </w:rPr>
              <w:t>3</w:t>
            </w:r>
            <w:r w:rsidR="00515196" w:rsidRPr="3A44E1BD">
              <w:rPr>
                <w:rFonts w:eastAsia="Lucida Sans Unicode"/>
                <w:sz w:val="14"/>
                <w:szCs w:val="14"/>
                <w:lang w:val="es"/>
              </w:rPr>
              <w:t>0 minutos</w:t>
            </w:r>
          </w:p>
        </w:tc>
      </w:tr>
      <w:tr w:rsidR="00515196" w14:paraId="1959F93A" w14:textId="77777777" w:rsidTr="6024CFF7">
        <w:trPr>
          <w:trHeight w:val="300"/>
        </w:trPr>
        <w:tc>
          <w:tcPr>
            <w:tcW w:w="2265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C41CE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b/>
                <w:bCs/>
                <w:color w:val="000000" w:themeColor="text1"/>
                <w:sz w:val="14"/>
                <w:szCs w:val="14"/>
                <w:lang w:val="es"/>
              </w:rPr>
              <w:t>CIERRE</w:t>
            </w:r>
          </w:p>
        </w:tc>
        <w:tc>
          <w:tcPr>
            <w:tcW w:w="5191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55D8B" w14:textId="77777777" w:rsidR="00515196" w:rsidRDefault="00515196">
            <w:pPr>
              <w:spacing w:after="0"/>
              <w:jc w:val="left"/>
            </w:pPr>
            <w:r w:rsidRPr="3A44E1BD">
              <w:rPr>
                <w:rFonts w:eastAsia="Lucida Sans Unicode"/>
                <w:color w:val="000000" w:themeColor="text1"/>
                <w:sz w:val="14"/>
                <w:szCs w:val="14"/>
                <w:lang w:val="es"/>
              </w:rPr>
              <w:t>Agradecimiento a las personas asistentes.</w:t>
            </w:r>
          </w:p>
        </w:tc>
        <w:tc>
          <w:tcPr>
            <w:tcW w:w="1559" w:type="dxa"/>
            <w:tcBorders>
              <w:top w:val="single" w:sz="8" w:space="0" w:color="E8E8E8" w:themeColor="background2"/>
              <w:left w:val="single" w:sz="8" w:space="0" w:color="E8E8E8" w:themeColor="background2"/>
              <w:bottom w:val="single" w:sz="8" w:space="0" w:color="E8E8E8" w:themeColor="background2"/>
              <w:right w:val="single" w:sz="8" w:space="0" w:color="E8E8E8" w:themeColor="backgroun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271F1" w14:textId="77777777" w:rsidR="00515196" w:rsidRDefault="00515196">
            <w:pPr>
              <w:spacing w:after="0"/>
              <w:jc w:val="center"/>
            </w:pPr>
            <w:r w:rsidRPr="3A44E1BD">
              <w:rPr>
                <w:rFonts w:eastAsia="Lucida Sans Unicode"/>
                <w:sz w:val="14"/>
                <w:szCs w:val="14"/>
                <w:lang w:val="es"/>
              </w:rPr>
              <w:t>05 min</w:t>
            </w:r>
          </w:p>
        </w:tc>
      </w:tr>
    </w:tbl>
    <w:p w14:paraId="2BBAF545" w14:textId="77777777" w:rsidR="00515196" w:rsidRDefault="00515196" w:rsidP="00515196">
      <w:pPr>
        <w:spacing w:after="0" w:line="360" w:lineRule="auto"/>
        <w:rPr>
          <w:rFonts w:eastAsia="Lucida Sans Unicode"/>
          <w:lang w:val="es"/>
        </w:rPr>
      </w:pPr>
    </w:p>
    <w:p w14:paraId="3E6031AE" w14:textId="055399F9" w:rsidR="00515196" w:rsidRPr="009F2807" w:rsidRDefault="00515196" w:rsidP="009F2807">
      <w:pPr>
        <w:spacing w:line="360" w:lineRule="auto"/>
        <w:rPr>
          <w:rFonts w:eastAsia="Lucida Sans Unicode"/>
        </w:rPr>
      </w:pPr>
      <w:r w:rsidRPr="6024CFF7">
        <w:rPr>
          <w:rFonts w:eastAsia="Lucida Sans Unicode"/>
        </w:rPr>
        <w:t>Este formato busca maximizar la eficiencia en la discusión de los temas, fomentando la integración de diversas voces en un mismo espacio, promoviendo el diálogo interseccional y generando insumos para la elaboración del PI</w:t>
      </w:r>
      <w:r w:rsidR="4E368304" w:rsidRPr="6024CFF7">
        <w:rPr>
          <w:rFonts w:eastAsia="Lucida Sans Unicode"/>
        </w:rPr>
        <w:t>D</w:t>
      </w:r>
      <w:r w:rsidRPr="6024CFF7">
        <w:rPr>
          <w:rFonts w:eastAsia="Lucida Sans Unicode"/>
        </w:rPr>
        <w:t>.</w:t>
      </w:r>
    </w:p>
    <w:p w14:paraId="0B5EC358" w14:textId="77777777" w:rsidR="00515196" w:rsidRPr="009F2807" w:rsidRDefault="00515196" w:rsidP="009F2807">
      <w:pPr>
        <w:spacing w:line="360" w:lineRule="auto"/>
      </w:pPr>
      <w:r w:rsidRPr="7C2BF9DA">
        <w:rPr>
          <w:rFonts w:eastAsia="Lucida Sans Unicode"/>
        </w:rPr>
        <w:t>Para la integración de las personas participantes en e</w:t>
      </w:r>
      <w:r w:rsidRPr="7C2BF9DA">
        <w:rPr>
          <w:rFonts w:eastAsia="Lucida Sans Unicode"/>
          <w:lang w:val="es"/>
        </w:rPr>
        <w:t>l</w:t>
      </w:r>
      <w:r w:rsidRPr="7C2BF9DA">
        <w:rPr>
          <w:rFonts w:eastAsia="Lucida Sans Unicode"/>
        </w:rPr>
        <w:t xml:space="preserve"> </w:t>
      </w:r>
      <w:r w:rsidRPr="7C2BF9DA">
        <w:rPr>
          <w:rFonts w:eastAsia="Lucida Sans Unicode"/>
          <w:lang w:val="es"/>
        </w:rPr>
        <w:t>taller</w:t>
      </w:r>
      <w:r w:rsidRPr="7C2BF9DA">
        <w:rPr>
          <w:rFonts w:eastAsia="Lucida Sans Unicode"/>
        </w:rPr>
        <w:t xml:space="preserve"> se girarán invitaciones personalizadas; adicionalmente, se emitirá una convocatoria dirigida a los aliados estratégicos. Todas las personas participantes deberán completar un registro previo mediante el formulario correspondiente.</w:t>
      </w:r>
    </w:p>
    <w:p w14:paraId="4D78C65C" w14:textId="2F777945" w:rsidR="00515196" w:rsidRPr="009F2807" w:rsidRDefault="00515196" w:rsidP="009F2807">
      <w:pPr>
        <w:spacing w:line="360" w:lineRule="auto"/>
      </w:pPr>
      <w:r w:rsidRPr="009F2807">
        <w:rPr>
          <w:rFonts w:eastAsia="Lucida Sans Unicode"/>
        </w:rPr>
        <w:t xml:space="preserve">Con la finalidad de facilitar las condiciones para una participación sustantiva, informada y enriquecer la discusión durante </w:t>
      </w:r>
      <w:r w:rsidR="00AA1A9B">
        <w:rPr>
          <w:rFonts w:eastAsia="Lucida Sans Unicode"/>
        </w:rPr>
        <w:t>los</w:t>
      </w:r>
      <w:r w:rsidR="00AA1A9B" w:rsidRPr="009F2807">
        <w:rPr>
          <w:rFonts w:eastAsia="Lucida Sans Unicode"/>
          <w:lang w:val="es"/>
        </w:rPr>
        <w:t xml:space="preserve"> </w:t>
      </w:r>
      <w:r w:rsidR="00AA1A9B">
        <w:rPr>
          <w:rFonts w:eastAsia="Lucida Sans Unicode"/>
          <w:lang w:val="es"/>
        </w:rPr>
        <w:t>talleres</w:t>
      </w:r>
      <w:r w:rsidRPr="009F2807">
        <w:rPr>
          <w:rFonts w:eastAsia="Lucida Sans Unicode"/>
        </w:rPr>
        <w:t>, se enviarán materiales de referencia a todas las personas registradas.</w:t>
      </w:r>
    </w:p>
    <w:p w14:paraId="2D5E8486" w14:textId="77777777" w:rsidR="00515196" w:rsidRPr="009F2807" w:rsidRDefault="00515196" w:rsidP="009F2807">
      <w:pPr>
        <w:pStyle w:val="Ttulo4"/>
        <w:spacing w:line="360" w:lineRule="auto"/>
        <w:rPr>
          <w:rFonts w:cs="Lucida Sans Unicode"/>
        </w:rPr>
      </w:pPr>
      <w:r w:rsidRPr="009F2807">
        <w:rPr>
          <w:rFonts w:eastAsia="Lucida Sans Unicode" w:cs="Lucida Sans Unicode"/>
          <w:lang w:val="es"/>
        </w:rPr>
        <w:t xml:space="preserve">Entregables: </w:t>
      </w:r>
    </w:p>
    <w:p w14:paraId="1E0EDF00" w14:textId="77777777" w:rsidR="00515196" w:rsidRPr="009F2807" w:rsidRDefault="00515196" w:rsidP="6024CFF7">
      <w:pPr>
        <w:pStyle w:val="Prrafodelista"/>
        <w:numPr>
          <w:ilvl w:val="0"/>
          <w:numId w:val="1"/>
        </w:numPr>
        <w:spacing w:after="0" w:line="360" w:lineRule="auto"/>
        <w:rPr>
          <w:rFonts w:eastAsia="Lucida Sans Unicode"/>
          <w:lang w:val="es"/>
        </w:rPr>
      </w:pPr>
      <w:r w:rsidRPr="6024CFF7">
        <w:rPr>
          <w:rFonts w:eastAsia="Lucida Sans Unicode"/>
        </w:rPr>
        <w:t xml:space="preserve">Relatorías (por </w:t>
      </w:r>
      <w:r w:rsidRPr="6024CFF7">
        <w:rPr>
          <w:rFonts w:eastAsia="Lucida Sans Unicode"/>
          <w:lang w:val="es"/>
        </w:rPr>
        <w:t>taller</w:t>
      </w:r>
      <w:r w:rsidRPr="6024CFF7">
        <w:rPr>
          <w:rFonts w:eastAsia="Lucida Sans Unicode"/>
        </w:rPr>
        <w:t>).</w:t>
      </w:r>
    </w:p>
    <w:p w14:paraId="087E1521" w14:textId="6BA75047" w:rsidR="00515196" w:rsidRDefault="00515196" w:rsidP="6024CFF7">
      <w:pPr>
        <w:pStyle w:val="Prrafodelista"/>
        <w:numPr>
          <w:ilvl w:val="0"/>
          <w:numId w:val="1"/>
        </w:numPr>
        <w:spacing w:after="0" w:line="360" w:lineRule="auto"/>
        <w:rPr>
          <w:rFonts w:eastAsia="Lucida Sans Unicode"/>
          <w:color w:val="000000" w:themeColor="text1"/>
          <w:lang w:val="es"/>
        </w:rPr>
      </w:pPr>
      <w:r w:rsidRPr="6024CFF7">
        <w:rPr>
          <w:rFonts w:eastAsia="Lucida Sans Unicode"/>
          <w:lang w:val="es"/>
        </w:rPr>
        <w:t xml:space="preserve">Carpeta de evidencias (fotografías, registros de asistencia y material documental). </w:t>
      </w:r>
    </w:p>
    <w:p w14:paraId="620BD6AB" w14:textId="3B4A883D" w:rsidR="00515196" w:rsidRDefault="00515196" w:rsidP="6024CFF7">
      <w:pPr>
        <w:pStyle w:val="Prrafodelista"/>
        <w:numPr>
          <w:ilvl w:val="0"/>
          <w:numId w:val="1"/>
        </w:numPr>
        <w:spacing w:after="0" w:line="360" w:lineRule="auto"/>
        <w:rPr>
          <w:rFonts w:eastAsia="Lucida Sans Unicode"/>
          <w:color w:val="000000" w:themeColor="text1"/>
          <w:lang w:val="es"/>
        </w:rPr>
      </w:pPr>
      <w:r w:rsidRPr="6024CFF7">
        <w:rPr>
          <w:rFonts w:eastAsia="Lucida Sans Unicode"/>
        </w:rPr>
        <w:t>Formatos de análisis</w:t>
      </w:r>
      <w:r w:rsidRPr="6024CFF7">
        <w:rPr>
          <w:rFonts w:eastAsia="Lucida Sans Unicode"/>
          <w:lang w:val="es"/>
        </w:rPr>
        <w:t xml:space="preserve"> de problemas (MML)</w:t>
      </w:r>
      <w:r w:rsidR="73E37C93" w:rsidRPr="6024CFF7">
        <w:rPr>
          <w:rFonts w:eastAsia="Lucida Sans Unicode"/>
          <w:lang w:val="es"/>
        </w:rPr>
        <w:t xml:space="preserve"> </w:t>
      </w:r>
      <w:r w:rsidR="73E37C93" w:rsidRPr="6024CFF7">
        <w:rPr>
          <w:rFonts w:asciiTheme="minorHAnsi" w:eastAsiaTheme="minorEastAsia" w:hAnsiTheme="minorHAnsi" w:cstheme="minorBidi"/>
        </w:rPr>
        <w:t>(ANEXO 1)</w:t>
      </w:r>
      <w:r w:rsidR="60B698DE" w:rsidRPr="6024CFF7">
        <w:rPr>
          <w:rFonts w:asciiTheme="minorHAnsi" w:eastAsiaTheme="minorEastAsia" w:hAnsiTheme="minorHAnsi" w:cstheme="minorBidi"/>
        </w:rPr>
        <w:t>.</w:t>
      </w:r>
    </w:p>
    <w:p w14:paraId="4A747BBF" w14:textId="602EC66F" w:rsidR="4FBBDF71" w:rsidRDefault="4FBBDF71" w:rsidP="4922AAF0">
      <w:pPr>
        <w:spacing w:after="0" w:line="360" w:lineRule="auto"/>
        <w:rPr>
          <w:rFonts w:eastAsia="Lucida Sans Unicode"/>
          <w:lang w:val="es"/>
        </w:rPr>
      </w:pPr>
    </w:p>
    <w:p w14:paraId="229772BA" w14:textId="2C30453A" w:rsidR="4922AAF0" w:rsidRPr="009779FB" w:rsidRDefault="00740A68" w:rsidP="009779FB">
      <w:pPr>
        <w:pStyle w:val="Prrafodelista"/>
        <w:numPr>
          <w:ilvl w:val="0"/>
          <w:numId w:val="3"/>
        </w:numPr>
        <w:spacing w:after="0" w:line="360" w:lineRule="auto"/>
        <w:ind w:left="426"/>
        <w:rPr>
          <w:rFonts w:eastAsia="Lucida Sans Unicode"/>
          <w:color w:val="00788E"/>
        </w:rPr>
      </w:pPr>
      <w:r w:rsidRPr="6024CFF7">
        <w:rPr>
          <w:rFonts w:eastAsia="Lucida Sans Unicode"/>
          <w:color w:val="00788E"/>
        </w:rPr>
        <w:lastRenderedPageBreak/>
        <w:t xml:space="preserve">Sondeo </w:t>
      </w:r>
      <w:r w:rsidR="00C369C5" w:rsidRPr="6024CFF7">
        <w:rPr>
          <w:rFonts w:eastAsia="Lucida Sans Unicode"/>
          <w:color w:val="00788E"/>
        </w:rPr>
        <w:t xml:space="preserve">dirigido a </w:t>
      </w:r>
      <w:r w:rsidRPr="6024CFF7">
        <w:rPr>
          <w:rFonts w:eastAsia="Lucida Sans Unicode"/>
          <w:color w:val="00788E"/>
        </w:rPr>
        <w:t>la ciudadanía en la conformación del PI</w:t>
      </w:r>
      <w:r w:rsidR="115FD0C0" w:rsidRPr="6024CFF7">
        <w:rPr>
          <w:rFonts w:eastAsia="Lucida Sans Unicode"/>
          <w:color w:val="00788E"/>
        </w:rPr>
        <w:t>D</w:t>
      </w:r>
      <w:r w:rsidR="00C369C5" w:rsidRPr="6024CFF7">
        <w:rPr>
          <w:rFonts w:eastAsia="Lucida Sans Unicode"/>
          <w:lang w:val="es-MX"/>
        </w:rPr>
        <w:t xml:space="preserve"> </w:t>
      </w:r>
      <w:r w:rsidR="00C369C5" w:rsidRPr="6024CFF7">
        <w:rPr>
          <w:rFonts w:eastAsia="Lucida Sans Unicode"/>
          <w:color w:val="00788E"/>
        </w:rPr>
        <w:t>IEPCJAL 2</w:t>
      </w:r>
      <w:r w:rsidR="00F31633">
        <w:rPr>
          <w:rFonts w:eastAsia="Lucida Sans Unicode"/>
          <w:color w:val="00788E"/>
        </w:rPr>
        <w:t>5</w:t>
      </w:r>
      <w:r w:rsidR="00C369C5" w:rsidRPr="6024CFF7">
        <w:rPr>
          <w:rFonts w:eastAsia="Lucida Sans Unicode"/>
          <w:color w:val="00788E"/>
        </w:rPr>
        <w:t>-28</w:t>
      </w:r>
      <w:r w:rsidRPr="6024CFF7">
        <w:rPr>
          <w:rFonts w:eastAsia="Lucida Sans Unicode"/>
          <w:color w:val="00788E"/>
        </w:rPr>
        <w:t>.</w:t>
      </w:r>
    </w:p>
    <w:p w14:paraId="5C6A486B" w14:textId="77777777" w:rsidR="00F80798" w:rsidRDefault="00F80798" w:rsidP="00F80798">
      <w:pPr>
        <w:spacing w:after="0" w:line="360" w:lineRule="auto"/>
        <w:rPr>
          <w:rFonts w:eastAsia="Lucida Sans Unicode"/>
          <w:lang w:val="es"/>
        </w:rPr>
      </w:pPr>
    </w:p>
    <w:p w14:paraId="79E4194E" w14:textId="61495D92" w:rsidR="00CE6FE0" w:rsidRDefault="00CE6FE0" w:rsidP="00CE6FE0">
      <w:r w:rsidRPr="00690EDB">
        <w:t>Con el propósito de fortalecer los mecanismos de participación ciudadana y consolidar la confianza en los instrumentos tecnológicos</w:t>
      </w:r>
      <w:r>
        <w:t>, se pretende acercar el quehacer del Instituto hacía con la ciudadanía</w:t>
      </w:r>
      <w:r w:rsidR="00AA1A9B">
        <w:t xml:space="preserve"> e</w:t>
      </w:r>
      <w:r>
        <w:t xml:space="preserve"> impulsar la</w:t>
      </w:r>
      <w:r w:rsidRPr="00690EDB">
        <w:t xml:space="preserve"> realización de un sondeo a través del uso de urnas electrónicas. </w:t>
      </w:r>
    </w:p>
    <w:p w14:paraId="3EABB188" w14:textId="71790C4B" w:rsidR="00CE6FE0" w:rsidRPr="00690EDB" w:rsidRDefault="00CE6FE0" w:rsidP="00CE6FE0">
      <w:pPr>
        <w:spacing w:after="160" w:line="278" w:lineRule="auto"/>
      </w:pPr>
      <w:r>
        <w:t xml:space="preserve">Esta iniciativa tiene dos </w:t>
      </w:r>
      <w:r w:rsidR="00E47A25">
        <w:t>propósitos</w:t>
      </w:r>
      <w:r w:rsidR="00AA1A9B">
        <w:t>:</w:t>
      </w:r>
      <w:r>
        <w:t xml:space="preserve"> </w:t>
      </w:r>
      <w:r w:rsidR="00E47A25">
        <w:t xml:space="preserve">el </w:t>
      </w:r>
      <w:r>
        <w:t>primer</w:t>
      </w:r>
      <w:r w:rsidR="00E47A25">
        <w:t>o es</w:t>
      </w:r>
      <w:r>
        <w:t xml:space="preserve"> que la ciudadanía en su conjunto conozca más sobre el funcionamiento del Instituto</w:t>
      </w:r>
      <w:r w:rsidR="00E47A25">
        <w:t>;</w:t>
      </w:r>
      <w:r>
        <w:t xml:space="preserve"> </w:t>
      </w:r>
      <w:r w:rsidR="00E47A25">
        <w:t>el</w:t>
      </w:r>
      <w:r>
        <w:t xml:space="preserve"> segund</w:t>
      </w:r>
      <w:r w:rsidR="00E47A25">
        <w:t>o es recabar</w:t>
      </w:r>
      <w:r w:rsidR="00C369C5">
        <w:t xml:space="preserve"> información útil con el fin de conocer la percepción de la ciudadanía respecto </w:t>
      </w:r>
      <w:r w:rsidR="00E47A25">
        <w:t>del</w:t>
      </w:r>
      <w:r w:rsidR="00C369C5">
        <w:t xml:space="preserve"> quehacer del </w:t>
      </w:r>
      <w:r w:rsidR="00E47A25">
        <w:t>I</w:t>
      </w:r>
      <w:r w:rsidR="00C369C5">
        <w:t>nstituto</w:t>
      </w:r>
      <w:r w:rsidR="00E47A25">
        <w:t>,</w:t>
      </w:r>
      <w:r w:rsidR="00C369C5">
        <w:t xml:space="preserve"> </w:t>
      </w:r>
      <w:r w:rsidR="00E47A25">
        <w:t>en función</w:t>
      </w:r>
      <w:r w:rsidR="00C369C5">
        <w:t xml:space="preserve"> </w:t>
      </w:r>
      <w:r w:rsidR="00E47A25">
        <w:t>de</w:t>
      </w:r>
      <w:r w:rsidR="00C369C5">
        <w:t xml:space="preserve"> los ejes estratégicos previamente definidos</w:t>
      </w:r>
      <w:r>
        <w:t xml:space="preserve">. </w:t>
      </w:r>
      <w:r w:rsidR="00E47A25">
        <w:t>Este ejercicio permitirá</w:t>
      </w:r>
      <w:r>
        <w:t xml:space="preserve"> ofrece</w:t>
      </w:r>
      <w:r w:rsidR="00E47A25">
        <w:t>r</w:t>
      </w:r>
      <w:r>
        <w:t xml:space="preserve"> un espacio para fortalecer la cultura cívica, incentivar el involucramiento ciudadano y generar insumos que orienten las decisiones institucionales en materia de innovación electoral, y por supuesto que desde la percepción y experiencia de las personas que puedan participar, </w:t>
      </w:r>
      <w:r w:rsidR="00E47A25">
        <w:t xml:space="preserve">se pueda </w:t>
      </w:r>
      <w:r>
        <w:t xml:space="preserve">abonar </w:t>
      </w:r>
      <w:r w:rsidR="00E47A25">
        <w:t>para</w:t>
      </w:r>
      <w:r>
        <w:t xml:space="preserve"> mejorar el </w:t>
      </w:r>
      <w:r w:rsidR="040D4703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040D4703" w:rsidRPr="6024CFF7">
        <w:rPr>
          <w:rFonts w:eastAsia="Lucida Sans Unicode"/>
        </w:rPr>
        <w:t>-28</w:t>
      </w:r>
      <w:r>
        <w:t xml:space="preserve">. </w:t>
      </w:r>
    </w:p>
    <w:p w14:paraId="5BC69355" w14:textId="6A28D07A" w:rsidR="00CE6FE0" w:rsidRDefault="00E47A25" w:rsidP="00CE6FE0">
      <w:r>
        <w:t xml:space="preserve">Buscando </w:t>
      </w:r>
      <w:r w:rsidR="00CE6FE0">
        <w:t xml:space="preserve">promover la </w:t>
      </w:r>
      <w:r w:rsidR="3E01921C">
        <w:t>participación ciudadana</w:t>
      </w:r>
      <w:r w:rsidR="00CE6FE0">
        <w:t>,</w:t>
      </w:r>
      <w:r w:rsidR="29220AE6">
        <w:t xml:space="preserve"> </w:t>
      </w:r>
      <w:r>
        <w:t>las</w:t>
      </w:r>
      <w:r w:rsidR="00CE6FE0">
        <w:t xml:space="preserve"> urnas se instalarán en lugares </w:t>
      </w:r>
      <w:r>
        <w:t xml:space="preserve">de alta afluencia </w:t>
      </w:r>
      <w:r w:rsidR="00CE6FE0">
        <w:t>(principalmente plazas públicas, además del edificio del Instituto)</w:t>
      </w:r>
      <w:r>
        <w:t>, y estarán programadas para que las</w:t>
      </w:r>
      <w:r w:rsidR="00CE6FE0">
        <w:t xml:space="preserve"> </w:t>
      </w:r>
      <w:r>
        <w:t xml:space="preserve">ciudadanas y </w:t>
      </w:r>
      <w:r w:rsidR="00CE6FE0">
        <w:t>ciudadanos</w:t>
      </w:r>
      <w:r>
        <w:t xml:space="preserve"> jaliscienses</w:t>
      </w:r>
      <w:r w:rsidR="00CE6FE0">
        <w:t xml:space="preserve"> </w:t>
      </w:r>
      <w:r>
        <w:t xml:space="preserve">puedan </w:t>
      </w:r>
      <w:r w:rsidR="00CE6FE0">
        <w:t>dar opinión sobre temas concretos, los cuales tendrán relación con los ejes estratégicos que se determinen.</w:t>
      </w:r>
    </w:p>
    <w:p w14:paraId="5B572033" w14:textId="77777777" w:rsidR="00740A68" w:rsidRPr="00F80798" w:rsidRDefault="00740A68" w:rsidP="00F80798">
      <w:pPr>
        <w:spacing w:after="0" w:line="360" w:lineRule="auto"/>
        <w:rPr>
          <w:rFonts w:eastAsia="Lucida Sans Unicode"/>
          <w:lang w:val="es"/>
        </w:rPr>
      </w:pPr>
    </w:p>
    <w:p w14:paraId="7B3735EF" w14:textId="3AD2CF62" w:rsidR="00515196" w:rsidRPr="009779FB" w:rsidRDefault="1873BFE1" w:rsidP="009779FB">
      <w:pPr>
        <w:pStyle w:val="Prrafodelista"/>
        <w:spacing w:after="0" w:line="276" w:lineRule="auto"/>
        <w:ind w:left="0"/>
        <w:rPr>
          <w:rFonts w:eastAsia="Lucida Sans Unicode"/>
          <w:color w:val="00788E"/>
        </w:rPr>
      </w:pPr>
      <w:r w:rsidRPr="009779FB">
        <w:rPr>
          <w:rFonts w:eastAsia="Lucida Sans Unicode"/>
          <w:color w:val="00788E"/>
        </w:rPr>
        <w:t>5</w:t>
      </w:r>
      <w:r w:rsidR="1EE2E13A" w:rsidRPr="009779FB">
        <w:rPr>
          <w:rFonts w:eastAsia="Lucida Sans Unicode"/>
          <w:color w:val="00788E"/>
        </w:rPr>
        <w:t>.</w:t>
      </w:r>
      <w:r w:rsidRPr="009779FB">
        <w:rPr>
          <w:rFonts w:eastAsia="Lucida Sans Unicode"/>
          <w:color w:val="00788E"/>
        </w:rPr>
        <w:t xml:space="preserve"> </w:t>
      </w:r>
      <w:r w:rsidR="00515196" w:rsidRPr="009779FB">
        <w:rPr>
          <w:rFonts w:eastAsia="Lucida Sans Unicode"/>
          <w:color w:val="00788E"/>
        </w:rPr>
        <w:t xml:space="preserve">Análisis de información obtenida en mesas de trabajo para su integración en el Plan Institucional: </w:t>
      </w:r>
      <w:r w:rsidR="00765625" w:rsidRPr="009779FB">
        <w:rPr>
          <w:rFonts w:eastAsia="Lucida Sans Unicode"/>
          <w:color w:val="00788E"/>
        </w:rPr>
        <w:t>d</w:t>
      </w:r>
      <w:r w:rsidR="00515196" w:rsidRPr="009779FB">
        <w:rPr>
          <w:rFonts w:eastAsia="Lucida Sans Unicode"/>
          <w:color w:val="00788E"/>
        </w:rPr>
        <w:t>iagnostico, objetivos, estrategias institucionales, indicadores y resultados esperados.</w:t>
      </w:r>
    </w:p>
    <w:p w14:paraId="101D0D89" w14:textId="77777777" w:rsidR="00515196" w:rsidRPr="009F2807" w:rsidRDefault="00515196" w:rsidP="009F2807">
      <w:pPr>
        <w:spacing w:after="0" w:line="360" w:lineRule="auto"/>
        <w:rPr>
          <w:rFonts w:eastAsia="Lucida Sans Unicode"/>
          <w:color w:val="45B0E1" w:themeColor="accent1" w:themeTint="99"/>
          <w:lang w:val="es"/>
        </w:rPr>
      </w:pPr>
    </w:p>
    <w:p w14:paraId="459CF00D" w14:textId="77777777" w:rsidR="00515196" w:rsidRPr="009F2807" w:rsidRDefault="00515196" w:rsidP="009F2807">
      <w:pPr>
        <w:spacing w:after="160" w:line="360" w:lineRule="auto"/>
        <w:rPr>
          <w:rFonts w:eastAsia="Lucida Sans Unicode"/>
        </w:rPr>
      </w:pPr>
      <w:r w:rsidRPr="009F2807">
        <w:rPr>
          <w:rFonts w:eastAsia="Lucida Sans Unicode"/>
        </w:rPr>
        <w:t>Posterior a los talleres, la información recopilada será organizada, sistematizada y analizada con el fin de identificar las problemáticas, causas y áreas de oportunidad de la institución, con el propósito de trazar las líneas estratégicas de acción, así como los objetivos institucionales. Para ello, se sugiere el siguiente proceso metodológico:</w:t>
      </w:r>
    </w:p>
    <w:p w14:paraId="30B1EDCD" w14:textId="77777777" w:rsidR="00515196" w:rsidRPr="009F2807" w:rsidRDefault="00515196" w:rsidP="009F2807">
      <w:pPr>
        <w:pStyle w:val="Ttulo4"/>
        <w:spacing w:line="360" w:lineRule="auto"/>
        <w:rPr>
          <w:rFonts w:cs="Lucida Sans Unicode"/>
        </w:rPr>
      </w:pPr>
      <w:r w:rsidRPr="009F2807">
        <w:rPr>
          <w:rFonts w:cs="Lucida Sans Unicode"/>
        </w:rPr>
        <w:t>Metodología</w:t>
      </w:r>
    </w:p>
    <w:p w14:paraId="34FCAB76" w14:textId="77777777" w:rsidR="00515196" w:rsidRPr="009F2807" w:rsidRDefault="00515196" w:rsidP="009F2807">
      <w:pPr>
        <w:spacing w:line="360" w:lineRule="auto"/>
        <w:rPr>
          <w:rFonts w:eastAsia="Lucida Sans Unicode"/>
          <w:u w:val="single"/>
        </w:rPr>
      </w:pPr>
      <w:r w:rsidRPr="009F2807">
        <w:rPr>
          <w:rFonts w:eastAsia="Lucida Sans Unicode"/>
          <w:u w:val="single"/>
        </w:rPr>
        <w:t>Organización y sistematización de la información:</w:t>
      </w:r>
    </w:p>
    <w:p w14:paraId="5C4AAD79" w14:textId="3D2C7335" w:rsidR="00515196" w:rsidRPr="009F2807" w:rsidRDefault="00515196" w:rsidP="009F2807">
      <w:pPr>
        <w:spacing w:line="360" w:lineRule="auto"/>
        <w:rPr>
          <w:rFonts w:eastAsia="Lucida Sans Unicode"/>
        </w:rPr>
      </w:pPr>
      <w:r w:rsidRPr="7C2BF9DA">
        <w:rPr>
          <w:rFonts w:eastAsia="Lucida Sans Unicode"/>
        </w:rPr>
        <w:t>Toda la información presentada en las relatorías de cada una de las mesas de trabajo, así como los insumos generados (formatos de análisis de problemas</w:t>
      </w:r>
      <w:r w:rsidR="71692099" w:rsidRPr="7C2BF9DA">
        <w:rPr>
          <w:rFonts w:eastAsia="Lucida Sans Unicode"/>
        </w:rPr>
        <w:t xml:space="preserve">, </w:t>
      </w:r>
      <w:r w:rsidR="71692099" w:rsidRPr="7C2BF9DA">
        <w:rPr>
          <w:rFonts w:asciiTheme="minorHAnsi" w:eastAsiaTheme="minorEastAsia" w:hAnsiTheme="minorHAnsi" w:cstheme="minorBidi"/>
        </w:rPr>
        <w:t>ANEXO 1</w:t>
      </w:r>
      <w:r w:rsidRPr="7C2BF9DA">
        <w:rPr>
          <w:rFonts w:eastAsia="Lucida Sans Unicode"/>
        </w:rPr>
        <w:t xml:space="preserve">), se agruparán conforme a las etapas metodológicas del Marco lógico: </w:t>
      </w:r>
    </w:p>
    <w:p w14:paraId="37EDF278" w14:textId="77777777" w:rsidR="00515196" w:rsidRPr="009F2807" w:rsidRDefault="00515196" w:rsidP="009F2807">
      <w:pPr>
        <w:pStyle w:val="Prrafodelista"/>
        <w:numPr>
          <w:ilvl w:val="0"/>
          <w:numId w:val="23"/>
        </w:numPr>
        <w:spacing w:line="360" w:lineRule="auto"/>
        <w:rPr>
          <w:rFonts w:eastAsia="Lucida Sans Unicode"/>
        </w:rPr>
      </w:pPr>
      <w:r w:rsidRPr="009F2807">
        <w:rPr>
          <w:rFonts w:eastAsia="Lucida Sans Unicode"/>
        </w:rPr>
        <w:lastRenderedPageBreak/>
        <w:t>Problemas identificados</w:t>
      </w:r>
    </w:p>
    <w:p w14:paraId="3E7BB492" w14:textId="77777777" w:rsidR="00515196" w:rsidRPr="009F2807" w:rsidRDefault="00515196" w:rsidP="009F2807">
      <w:pPr>
        <w:pStyle w:val="Prrafodelista"/>
        <w:numPr>
          <w:ilvl w:val="0"/>
          <w:numId w:val="23"/>
        </w:numPr>
        <w:spacing w:line="360" w:lineRule="auto"/>
        <w:rPr>
          <w:rFonts w:eastAsia="Lucida Sans Unicode"/>
        </w:rPr>
      </w:pPr>
      <w:r w:rsidRPr="009F2807">
        <w:rPr>
          <w:rFonts w:eastAsia="Lucida Sans Unicode"/>
        </w:rPr>
        <w:t>Causas y efectos</w:t>
      </w:r>
    </w:p>
    <w:p w14:paraId="2ACB09C0" w14:textId="77777777" w:rsidR="00515196" w:rsidRPr="009F2807" w:rsidRDefault="00515196" w:rsidP="009F2807">
      <w:pPr>
        <w:pStyle w:val="Prrafodelista"/>
        <w:numPr>
          <w:ilvl w:val="0"/>
          <w:numId w:val="23"/>
        </w:numPr>
        <w:spacing w:line="360" w:lineRule="auto"/>
        <w:rPr>
          <w:rFonts w:eastAsia="Lucida Sans Unicode"/>
        </w:rPr>
      </w:pPr>
      <w:r w:rsidRPr="009F2807">
        <w:rPr>
          <w:rFonts w:eastAsia="Lucida Sans Unicode"/>
        </w:rPr>
        <w:t xml:space="preserve">Soluciones Propuestas </w:t>
      </w:r>
    </w:p>
    <w:p w14:paraId="4A41D3E1" w14:textId="446AC522" w:rsidR="00515196" w:rsidRPr="009F2807" w:rsidRDefault="00515196" w:rsidP="009F2807">
      <w:pPr>
        <w:pStyle w:val="Prrafodelista"/>
        <w:numPr>
          <w:ilvl w:val="0"/>
          <w:numId w:val="23"/>
        </w:numPr>
        <w:spacing w:after="0" w:line="360" w:lineRule="auto"/>
        <w:rPr>
          <w:rFonts w:eastAsia="Lucida Sans Unicode"/>
        </w:rPr>
      </w:pPr>
      <w:r w:rsidRPr="009F2807">
        <w:rPr>
          <w:rFonts w:eastAsia="Lucida Sans Unicode"/>
        </w:rPr>
        <w:t>Actores clave y aliados estratégicos involucrados</w:t>
      </w:r>
    </w:p>
    <w:p w14:paraId="5A6A435E" w14:textId="77777777" w:rsidR="00515196" w:rsidRPr="009F2807" w:rsidRDefault="00515196" w:rsidP="009F2807">
      <w:pPr>
        <w:pStyle w:val="Prrafodelista"/>
        <w:spacing w:after="0" w:line="360" w:lineRule="auto"/>
        <w:ind w:left="1068"/>
        <w:rPr>
          <w:rFonts w:eastAsia="Lucida Sans Unicode"/>
        </w:rPr>
      </w:pPr>
    </w:p>
    <w:p w14:paraId="39A744D1" w14:textId="77777777" w:rsidR="00515196" w:rsidRPr="009F2807" w:rsidRDefault="00515196" w:rsidP="009F2807">
      <w:pPr>
        <w:spacing w:after="0" w:line="360" w:lineRule="auto"/>
        <w:rPr>
          <w:rFonts w:eastAsia="Lucida Sans Unicode"/>
          <w:u w:val="single"/>
        </w:rPr>
      </w:pPr>
      <w:r w:rsidRPr="009F2807">
        <w:rPr>
          <w:rFonts w:eastAsia="Lucida Sans Unicode"/>
          <w:u w:val="single"/>
        </w:rPr>
        <w:t>Identificación y priorización de problemas:</w:t>
      </w:r>
    </w:p>
    <w:p w14:paraId="6107CD55" w14:textId="77777777" w:rsidR="00515196" w:rsidRPr="009F2807" w:rsidRDefault="00515196" w:rsidP="009F2807">
      <w:pPr>
        <w:spacing w:after="0" w:line="360" w:lineRule="auto"/>
        <w:rPr>
          <w:rFonts w:eastAsia="Lucida Sans Unicode"/>
          <w:u w:val="single"/>
        </w:rPr>
      </w:pPr>
    </w:p>
    <w:p w14:paraId="035D13B1" w14:textId="77777777" w:rsidR="00515196" w:rsidRPr="009F2807" w:rsidRDefault="00515196" w:rsidP="009F2807">
      <w:pPr>
        <w:spacing w:after="0" w:line="360" w:lineRule="auto"/>
        <w:rPr>
          <w:rFonts w:eastAsia="Lucida Sans Unicode"/>
          <w:u w:val="single"/>
        </w:rPr>
      </w:pPr>
      <w:r w:rsidRPr="009F2807">
        <w:rPr>
          <w:rFonts w:eastAsia="Lucida Sans Unicode"/>
        </w:rPr>
        <w:t>Se analizarán cada uno de los problemas para agrupar situaciones que son relativamente similares, con el propósito de delimitar y priorizar.</w:t>
      </w:r>
    </w:p>
    <w:p w14:paraId="24C930AA" w14:textId="77777777" w:rsidR="00515196" w:rsidRPr="009F2807" w:rsidRDefault="00515196" w:rsidP="009F2807">
      <w:pPr>
        <w:spacing w:after="0" w:line="360" w:lineRule="auto"/>
        <w:rPr>
          <w:rFonts w:eastAsia="Lucida Sans Unicode"/>
        </w:rPr>
      </w:pPr>
    </w:p>
    <w:p w14:paraId="555CA88C" w14:textId="77777777" w:rsidR="00515196" w:rsidRPr="009F2807" w:rsidRDefault="00515196" w:rsidP="009F2807">
      <w:pPr>
        <w:spacing w:after="0" w:line="360" w:lineRule="auto"/>
        <w:rPr>
          <w:rFonts w:eastAsia="Lucida Sans Unicode"/>
          <w:u w:val="single"/>
        </w:rPr>
      </w:pPr>
      <w:r w:rsidRPr="009F2807">
        <w:rPr>
          <w:rFonts w:eastAsia="Lucida Sans Unicode"/>
          <w:u w:val="single"/>
        </w:rPr>
        <w:t>Análisis de causas, efectos y soluciones propuestas:</w:t>
      </w:r>
    </w:p>
    <w:p w14:paraId="5EBAE4F0" w14:textId="77777777" w:rsidR="00515196" w:rsidRPr="009F2807" w:rsidRDefault="00515196" w:rsidP="009F2807">
      <w:pPr>
        <w:spacing w:after="0" w:line="360" w:lineRule="auto"/>
        <w:rPr>
          <w:rFonts w:eastAsia="Lucida Sans Unicode"/>
          <w:u w:val="single"/>
        </w:rPr>
      </w:pPr>
    </w:p>
    <w:p w14:paraId="42EDC279" w14:textId="77777777" w:rsidR="00515196" w:rsidRPr="009F2807" w:rsidRDefault="00515196" w:rsidP="009F2807">
      <w:pPr>
        <w:spacing w:after="0" w:line="360" w:lineRule="auto"/>
        <w:rPr>
          <w:rFonts w:eastAsia="Lucida Sans Unicode"/>
        </w:rPr>
      </w:pPr>
      <w:r w:rsidRPr="009F2807">
        <w:rPr>
          <w:rFonts w:eastAsia="Lucida Sans Unicode"/>
        </w:rPr>
        <w:t>Se identificarán las causas y efectos expuestos, así como las soluciones propuestas, con el fin de establecer los objetivos y estrategias institucionales a llevar a cabo.</w:t>
      </w:r>
    </w:p>
    <w:p w14:paraId="364A7C64" w14:textId="77777777" w:rsidR="00515196" w:rsidRPr="009F2807" w:rsidRDefault="00515196" w:rsidP="009F2807">
      <w:pPr>
        <w:spacing w:after="0" w:line="360" w:lineRule="auto"/>
        <w:rPr>
          <w:rFonts w:eastAsia="Lucida Sans Unicode"/>
        </w:rPr>
      </w:pPr>
    </w:p>
    <w:p w14:paraId="6292D966" w14:textId="72516B98" w:rsidR="00515196" w:rsidRPr="009F2807" w:rsidRDefault="00515196" w:rsidP="009F2807">
      <w:pPr>
        <w:spacing w:after="0" w:line="360" w:lineRule="auto"/>
        <w:rPr>
          <w:rFonts w:eastAsia="Lucida Sans Unicode"/>
          <w:u w:val="single"/>
        </w:rPr>
      </w:pPr>
      <w:r w:rsidRPr="6024CFF7">
        <w:rPr>
          <w:rFonts w:eastAsia="Lucida Sans Unicode"/>
          <w:u w:val="single"/>
        </w:rPr>
        <w:t xml:space="preserve">Generación de insumos para el </w:t>
      </w:r>
      <w:r w:rsidR="28E0A305" w:rsidRPr="6024CFF7">
        <w:rPr>
          <w:rFonts w:eastAsia="Lucida Sans Unicode"/>
          <w:u w:val="single"/>
        </w:rPr>
        <w:t>PID IEPCJAL 2</w:t>
      </w:r>
      <w:r w:rsidR="00F31633">
        <w:rPr>
          <w:rFonts w:eastAsia="Lucida Sans Unicode"/>
          <w:u w:val="single"/>
        </w:rPr>
        <w:t>5</w:t>
      </w:r>
      <w:r w:rsidR="28E0A305" w:rsidRPr="6024CFF7">
        <w:rPr>
          <w:rFonts w:eastAsia="Lucida Sans Unicode"/>
          <w:u w:val="single"/>
        </w:rPr>
        <w:t>-28</w:t>
      </w:r>
      <w:r w:rsidRPr="6024CFF7">
        <w:rPr>
          <w:rFonts w:eastAsia="Lucida Sans Unicode"/>
          <w:u w:val="single"/>
        </w:rPr>
        <w:t>:</w:t>
      </w:r>
    </w:p>
    <w:p w14:paraId="36AB0C6D" w14:textId="77777777" w:rsidR="00515196" w:rsidRPr="009F2807" w:rsidRDefault="00515196" w:rsidP="009F2807">
      <w:pPr>
        <w:spacing w:after="0" w:line="360" w:lineRule="auto"/>
        <w:rPr>
          <w:rFonts w:eastAsia="Lucida Sans Unicode"/>
          <w:u w:val="single"/>
        </w:rPr>
      </w:pPr>
    </w:p>
    <w:p w14:paraId="5B087A6D" w14:textId="25C21562" w:rsidR="00515196" w:rsidRPr="009F2807" w:rsidRDefault="00515196" w:rsidP="009F2807">
      <w:pPr>
        <w:spacing w:after="0" w:line="360" w:lineRule="auto"/>
        <w:rPr>
          <w:rFonts w:eastAsia="Lucida Sans Unicode"/>
        </w:rPr>
      </w:pPr>
      <w:r w:rsidRPr="6024CFF7">
        <w:rPr>
          <w:rFonts w:eastAsia="Lucida Sans Unicode"/>
        </w:rPr>
        <w:t>El análisis realizado alimentará directamente el diseño y la integración del P</w:t>
      </w:r>
      <w:r w:rsidR="086FAB60" w:rsidRPr="6024CFF7">
        <w:rPr>
          <w:rFonts w:eastAsia="Lucida Sans Unicode"/>
        </w:rPr>
        <w:t>ID</w:t>
      </w:r>
      <w:r w:rsidR="00765625" w:rsidRPr="6024CFF7">
        <w:rPr>
          <w:rFonts w:eastAsia="Lucida Sans Unicode"/>
        </w:rPr>
        <w:t>,</w:t>
      </w:r>
      <w:r w:rsidRPr="6024CFF7">
        <w:rPr>
          <w:rFonts w:eastAsia="Lucida Sans Unicode"/>
        </w:rPr>
        <w:t xml:space="preserve"> ya que fortalecerá la planeación estratégica planteada a partir del diagnóstico y detección de problemas reales. </w:t>
      </w:r>
    </w:p>
    <w:p w14:paraId="6F4D96B7" w14:textId="77777777" w:rsidR="00515196" w:rsidRPr="009F2807" w:rsidRDefault="00515196" w:rsidP="009F2807">
      <w:pPr>
        <w:spacing w:after="0" w:line="360" w:lineRule="auto"/>
        <w:rPr>
          <w:rFonts w:eastAsia="Lucida Sans Unicode"/>
        </w:rPr>
      </w:pPr>
    </w:p>
    <w:p w14:paraId="68F11887" w14:textId="4D2962FE" w:rsidR="6024CFF7" w:rsidRDefault="6024CFF7" w:rsidP="6024CFF7">
      <w:pPr>
        <w:spacing w:after="0" w:line="360" w:lineRule="auto"/>
        <w:rPr>
          <w:rFonts w:eastAsia="Lucida Sans Unicode"/>
        </w:rPr>
      </w:pPr>
    </w:p>
    <w:p w14:paraId="46BCE731" w14:textId="7C1A8DBE" w:rsidR="6024CFF7" w:rsidRDefault="6024CFF7" w:rsidP="6024CFF7">
      <w:pPr>
        <w:spacing w:after="0" w:line="360" w:lineRule="auto"/>
        <w:rPr>
          <w:rFonts w:eastAsia="Lucida Sans Unicode"/>
        </w:rPr>
      </w:pPr>
    </w:p>
    <w:p w14:paraId="428E48A0" w14:textId="1E64AA2C" w:rsidR="6024CFF7" w:rsidRDefault="6024CFF7" w:rsidP="6024CFF7">
      <w:pPr>
        <w:spacing w:after="0" w:line="360" w:lineRule="auto"/>
        <w:rPr>
          <w:rFonts w:eastAsia="Lucida Sans Unicode"/>
        </w:rPr>
      </w:pPr>
    </w:p>
    <w:p w14:paraId="0E9BD2A2" w14:textId="10F238DC" w:rsidR="00515196" w:rsidRDefault="23BEEFF1" w:rsidP="6024CFF7">
      <w:pPr>
        <w:spacing w:line="360" w:lineRule="auto"/>
        <w:rPr>
          <w:rFonts w:eastAsia="Lucida Sans Unicode"/>
          <w:color w:val="00788E"/>
          <w:lang w:val="es"/>
        </w:rPr>
      </w:pPr>
      <w:r w:rsidRPr="6024CFF7">
        <w:rPr>
          <w:rFonts w:eastAsia="Lucida Sans Unicode"/>
          <w:color w:val="00788E"/>
          <w:lang w:val="es"/>
        </w:rPr>
        <w:t xml:space="preserve">6. </w:t>
      </w:r>
      <w:r w:rsidR="00515196" w:rsidRPr="6024CFF7">
        <w:rPr>
          <w:rFonts w:eastAsia="Lucida Sans Unicode"/>
          <w:color w:val="00788E"/>
          <w:lang w:val="es"/>
        </w:rPr>
        <w:t>Determinar cartera de proyectos institucionales a llevar a cabo.</w:t>
      </w:r>
    </w:p>
    <w:p w14:paraId="0AEC56EA" w14:textId="2A510948" w:rsidR="00515196" w:rsidRPr="009F2807" w:rsidRDefault="00515196" w:rsidP="6024CFF7">
      <w:pPr>
        <w:spacing w:line="360" w:lineRule="auto"/>
        <w:rPr>
          <w:rFonts w:eastAsia="Lucida Sans Unicode"/>
          <w:color w:val="00788E"/>
          <w:lang w:val="es"/>
        </w:rPr>
      </w:pPr>
      <w:r w:rsidRPr="6024CFF7">
        <w:rPr>
          <w:rFonts w:eastAsia="Lucida Sans Unicode"/>
        </w:rPr>
        <w:t>Una vez trazad</w:t>
      </w:r>
      <w:r w:rsidR="00F80798" w:rsidRPr="6024CFF7">
        <w:rPr>
          <w:rFonts w:eastAsia="Lucida Sans Unicode"/>
        </w:rPr>
        <w:t>o el esqueleto de</w:t>
      </w:r>
      <w:r w:rsidRPr="6024CFF7">
        <w:rPr>
          <w:rFonts w:eastAsia="Lucida Sans Unicode"/>
        </w:rPr>
        <w:t xml:space="preserve"> nuestra planeación institucional, </w:t>
      </w:r>
      <w:r w:rsidRPr="6024CFF7">
        <w:rPr>
          <w:rFonts w:eastAsia="Lucida Sans Unicode"/>
          <w:lang w:val="es"/>
        </w:rPr>
        <w:t>es importante determina</w:t>
      </w:r>
      <w:r w:rsidR="00F80798" w:rsidRPr="6024CFF7">
        <w:rPr>
          <w:rFonts w:eastAsia="Lucida Sans Unicode"/>
          <w:lang w:val="es"/>
        </w:rPr>
        <w:t>r</w:t>
      </w:r>
      <w:r w:rsidRPr="6024CFF7">
        <w:rPr>
          <w:rFonts w:eastAsia="Lucida Sans Unicode"/>
          <w:lang w:val="es"/>
        </w:rPr>
        <w:t xml:space="preserve"> los proyectos a llevar a cabo</w:t>
      </w:r>
      <w:r w:rsidRPr="6024CFF7">
        <w:rPr>
          <w:rFonts w:eastAsia="Lucida Sans Unicode"/>
        </w:rPr>
        <w:t xml:space="preserve">, proyectos orientados a cumplir con </w:t>
      </w:r>
      <w:r w:rsidR="00F80798" w:rsidRPr="6024CFF7">
        <w:rPr>
          <w:rFonts w:eastAsia="Lucida Sans Unicode"/>
        </w:rPr>
        <w:t xml:space="preserve">ejes estratégicos y </w:t>
      </w:r>
      <w:r w:rsidRPr="6024CFF7">
        <w:rPr>
          <w:rFonts w:eastAsia="Lucida Sans Unicode"/>
        </w:rPr>
        <w:t xml:space="preserve">los objetivos </w:t>
      </w:r>
      <w:r w:rsidRPr="6024CFF7">
        <w:rPr>
          <w:rFonts w:eastAsia="Lucida Sans Unicode"/>
          <w:lang w:val="es"/>
        </w:rPr>
        <w:t xml:space="preserve">y estrategias planteadas.  </w:t>
      </w:r>
    </w:p>
    <w:p w14:paraId="27CEFC1E" w14:textId="77777777" w:rsidR="00515196" w:rsidRPr="009F2807" w:rsidRDefault="00515196" w:rsidP="009F2807">
      <w:pPr>
        <w:spacing w:after="160" w:line="360" w:lineRule="auto"/>
        <w:rPr>
          <w:rFonts w:eastAsia="Lucida Sans Unicode"/>
        </w:rPr>
      </w:pPr>
      <w:r w:rsidRPr="009F2807">
        <w:rPr>
          <w:rFonts w:eastAsia="Lucida Sans Unicode"/>
        </w:rPr>
        <w:lastRenderedPageBreak/>
        <w:t>Esta etapa tiene como propósito priorizar, estructurar y alinear los proyectos con la visión y misión institucional, garantizando su viabilidad y su impacto.</w:t>
      </w:r>
    </w:p>
    <w:p w14:paraId="4AAACBB6" w14:textId="77777777" w:rsidR="00515196" w:rsidRPr="009F2807" w:rsidRDefault="00515196" w:rsidP="009F2807">
      <w:pPr>
        <w:spacing w:after="160" w:line="360" w:lineRule="auto"/>
      </w:pPr>
      <w:r w:rsidRPr="009F2807">
        <w:rPr>
          <w:rFonts w:eastAsia="Lucida Sans Unicode"/>
        </w:rPr>
        <w:t>La definición de esta cartera de proyectos permitirá contar con una programación clara y priorizada de acciones institucionales, facilitando la gestión, el seguimiento y la búsqueda de financiamiento para su ejecución.</w:t>
      </w:r>
    </w:p>
    <w:p w14:paraId="1555E388" w14:textId="77777777" w:rsidR="00515196" w:rsidRPr="009F2807" w:rsidRDefault="00515196" w:rsidP="009F2807">
      <w:pPr>
        <w:spacing w:after="160" w:line="360" w:lineRule="auto"/>
        <w:rPr>
          <w:rFonts w:eastAsia="Lucida Sans Unicode"/>
        </w:rPr>
      </w:pPr>
      <w:r w:rsidRPr="009F2807">
        <w:rPr>
          <w:rFonts w:eastAsia="Lucida Sans Unicode"/>
        </w:rPr>
        <w:t>La selección de proyectos se realizará con base en los siguientes criterios:</w:t>
      </w:r>
    </w:p>
    <w:p w14:paraId="1B0686CA" w14:textId="77777777" w:rsidR="00515196" w:rsidRPr="009F2807" w:rsidRDefault="00515196" w:rsidP="009F2807">
      <w:pPr>
        <w:pStyle w:val="Prrafodelista"/>
        <w:numPr>
          <w:ilvl w:val="0"/>
          <w:numId w:val="18"/>
        </w:numPr>
        <w:spacing w:after="160" w:line="360" w:lineRule="auto"/>
      </w:pPr>
      <w:r w:rsidRPr="009F2807">
        <w:t>Fortalecimiento de la misión y visión institucionales;</w:t>
      </w:r>
    </w:p>
    <w:p w14:paraId="646DB791" w14:textId="77777777" w:rsidR="00515196" w:rsidRPr="009F2807" w:rsidRDefault="00515196" w:rsidP="009F2807">
      <w:pPr>
        <w:pStyle w:val="Prrafodelista"/>
        <w:numPr>
          <w:ilvl w:val="0"/>
          <w:numId w:val="18"/>
        </w:numPr>
        <w:spacing w:after="160" w:line="360" w:lineRule="auto"/>
      </w:pPr>
      <w:r w:rsidRPr="009F2807">
        <w:t>Criterios de eficiencia presupuestal;</w:t>
      </w:r>
    </w:p>
    <w:p w14:paraId="60281AC1" w14:textId="77777777" w:rsidR="00515196" w:rsidRPr="009F2807" w:rsidRDefault="00515196" w:rsidP="009F2807">
      <w:pPr>
        <w:pStyle w:val="Prrafodelista"/>
        <w:numPr>
          <w:ilvl w:val="0"/>
          <w:numId w:val="18"/>
        </w:numPr>
        <w:spacing w:after="160" w:line="360" w:lineRule="auto"/>
      </w:pPr>
      <w:r w:rsidRPr="009F2807">
        <w:t>Plazos y temporalidad;</w:t>
      </w:r>
    </w:p>
    <w:p w14:paraId="542DA924" w14:textId="04A781FA" w:rsidR="00515196" w:rsidRDefault="00515196" w:rsidP="6024CFF7">
      <w:pPr>
        <w:pStyle w:val="Prrafodelista"/>
        <w:numPr>
          <w:ilvl w:val="0"/>
          <w:numId w:val="18"/>
        </w:numPr>
        <w:spacing w:after="160" w:line="360" w:lineRule="auto"/>
      </w:pPr>
      <w:r>
        <w:t>Rendición de cuentas y transparencia.</w:t>
      </w:r>
    </w:p>
    <w:p w14:paraId="620A4D19" w14:textId="0EA4AEB8" w:rsidR="6024CFF7" w:rsidRDefault="6024CFF7" w:rsidP="6024CFF7">
      <w:pPr>
        <w:spacing w:after="160" w:line="360" w:lineRule="auto"/>
        <w:ind w:left="142"/>
      </w:pPr>
    </w:p>
    <w:p w14:paraId="6B97A7AA" w14:textId="6D44CE66" w:rsidR="00515196" w:rsidRPr="009779FB" w:rsidRDefault="009779FB" w:rsidP="6024CFF7">
      <w:pPr>
        <w:spacing w:line="360" w:lineRule="auto"/>
        <w:ind w:left="142" w:hanging="142"/>
        <w:rPr>
          <w:rFonts w:eastAsia="Lucida Sans Unicode"/>
          <w:color w:val="00788E"/>
          <w:lang w:val="es"/>
        </w:rPr>
      </w:pPr>
      <w:r w:rsidRPr="6024CFF7">
        <w:rPr>
          <w:rFonts w:eastAsia="Lucida Sans Unicode"/>
          <w:color w:val="00788E"/>
        </w:rPr>
        <w:t xml:space="preserve">7. </w:t>
      </w:r>
      <w:r w:rsidR="00515196" w:rsidRPr="6024CFF7">
        <w:rPr>
          <w:rFonts w:eastAsia="Lucida Sans Unicode"/>
          <w:color w:val="00788E"/>
        </w:rPr>
        <w:t xml:space="preserve">Integración del Plan </w:t>
      </w:r>
      <w:r w:rsidR="00515196" w:rsidRPr="6024CFF7">
        <w:rPr>
          <w:rFonts w:eastAsia="Lucida Sans Unicode"/>
          <w:color w:val="00788E"/>
          <w:lang w:val="es"/>
        </w:rPr>
        <w:t>Institucional</w:t>
      </w:r>
      <w:r w:rsidR="60C75044" w:rsidRPr="6024CFF7">
        <w:rPr>
          <w:rFonts w:eastAsia="Lucida Sans Unicode"/>
          <w:color w:val="00788E"/>
          <w:lang w:val="es"/>
        </w:rPr>
        <w:t xml:space="preserve"> de Desarrollo</w:t>
      </w:r>
      <w:r w:rsidR="00515196" w:rsidRPr="6024CFF7">
        <w:rPr>
          <w:rFonts w:eastAsia="Lucida Sans Unicode"/>
          <w:color w:val="00788E"/>
        </w:rPr>
        <w:t>.</w:t>
      </w:r>
    </w:p>
    <w:p w14:paraId="2A6BB0CD" w14:textId="4B33230B" w:rsidR="6E75BD81" w:rsidRDefault="00515196" w:rsidP="6024CFF7">
      <w:pPr>
        <w:spacing w:line="360" w:lineRule="auto"/>
        <w:rPr>
          <w:rFonts w:eastAsia="Lucida Sans Unicode"/>
          <w:lang w:val="es"/>
        </w:rPr>
      </w:pPr>
      <w:r w:rsidRPr="6024CFF7">
        <w:rPr>
          <w:rFonts w:eastAsia="Lucida Sans Unicode"/>
        </w:rPr>
        <w:t xml:space="preserve">Para la </w:t>
      </w:r>
      <w:r w:rsidR="00765625" w:rsidRPr="6024CFF7">
        <w:rPr>
          <w:rFonts w:eastAsia="Lucida Sans Unicode"/>
        </w:rPr>
        <w:t>integración</w:t>
      </w:r>
      <w:r w:rsidR="00765625" w:rsidRPr="6024CFF7">
        <w:rPr>
          <w:rFonts w:eastAsia="Lucida Sans Unicode"/>
          <w:lang w:val="es"/>
        </w:rPr>
        <w:t xml:space="preserve"> </w:t>
      </w:r>
      <w:r w:rsidRPr="6024CFF7">
        <w:rPr>
          <w:rFonts w:eastAsia="Lucida Sans Unicode"/>
          <w:lang w:val="es"/>
        </w:rPr>
        <w:t xml:space="preserve">del </w:t>
      </w:r>
      <w:r w:rsidR="5901A4AE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5901A4AE" w:rsidRPr="6024CFF7">
        <w:rPr>
          <w:rFonts w:eastAsia="Lucida Sans Unicode"/>
        </w:rPr>
        <w:t>-28</w:t>
      </w:r>
      <w:r w:rsidRPr="6024CFF7">
        <w:rPr>
          <w:rFonts w:eastAsia="Lucida Sans Unicode"/>
          <w:lang w:val="es"/>
        </w:rPr>
        <w:t>, se tomarán en cuenta los insumos generados a partir de las etapas propuestas en este plan ejecutivo, concentra</w:t>
      </w:r>
      <w:r w:rsidR="003C3E32" w:rsidRPr="6024CFF7">
        <w:rPr>
          <w:rFonts w:eastAsia="Lucida Sans Unicode"/>
          <w:lang w:val="es"/>
        </w:rPr>
        <w:t>n</w:t>
      </w:r>
      <w:r w:rsidRPr="6024CFF7">
        <w:rPr>
          <w:rFonts w:eastAsia="Lucida Sans Unicode"/>
          <w:lang w:val="es"/>
        </w:rPr>
        <w:t xml:space="preserve">do la información necesaria para cada uno de los puntos contenidos en la estructura de dicho plan. </w:t>
      </w:r>
    </w:p>
    <w:p w14:paraId="5E602CD9" w14:textId="00A731A4" w:rsidR="00515196" w:rsidRPr="009F2807" w:rsidRDefault="00515196" w:rsidP="009F2807">
      <w:pPr>
        <w:spacing w:line="360" w:lineRule="auto"/>
        <w:rPr>
          <w:rFonts w:eastAsia="Lucida Sans Unicode"/>
          <w:u w:val="single"/>
          <w:lang w:val="es"/>
        </w:rPr>
      </w:pPr>
      <w:r w:rsidRPr="6024CFF7">
        <w:rPr>
          <w:rFonts w:eastAsia="Lucida Sans Unicode"/>
          <w:u w:val="single"/>
          <w:lang w:val="es"/>
        </w:rPr>
        <w:t xml:space="preserve">Estructura del </w:t>
      </w:r>
      <w:r w:rsidR="5A632A7E" w:rsidRPr="6024CFF7">
        <w:rPr>
          <w:rFonts w:eastAsia="Lucida Sans Unicode"/>
          <w:u w:val="single"/>
        </w:rPr>
        <w:t>PID IEPCJAL 2</w:t>
      </w:r>
      <w:r w:rsidR="00F31633">
        <w:rPr>
          <w:rFonts w:eastAsia="Lucida Sans Unicode"/>
          <w:u w:val="single"/>
        </w:rPr>
        <w:t>5</w:t>
      </w:r>
      <w:r w:rsidR="5A632A7E" w:rsidRPr="6024CFF7">
        <w:rPr>
          <w:rFonts w:eastAsia="Lucida Sans Unicode"/>
          <w:u w:val="single"/>
        </w:rPr>
        <w:t>-28</w:t>
      </w:r>
      <w:r w:rsidRPr="6024CFF7">
        <w:rPr>
          <w:rFonts w:eastAsia="Lucida Sans Unicode"/>
          <w:u w:val="single"/>
          <w:lang w:val="es"/>
        </w:rPr>
        <w:t>:</w:t>
      </w:r>
    </w:p>
    <w:p w14:paraId="2AA56F81" w14:textId="4B775133" w:rsidR="00515196" w:rsidRPr="009F2807" w:rsidRDefault="00765625" w:rsidP="009F2807">
      <w:pPr>
        <w:pStyle w:val="Prrafodelista"/>
        <w:numPr>
          <w:ilvl w:val="0"/>
          <w:numId w:val="28"/>
        </w:numPr>
        <w:spacing w:line="360" w:lineRule="auto"/>
        <w:rPr>
          <w:rFonts w:eastAsia="Lucida Sans Unicode"/>
          <w:lang w:val="es"/>
        </w:rPr>
      </w:pPr>
      <w:r>
        <w:rPr>
          <w:rFonts w:eastAsia="Lucida Sans Unicode"/>
        </w:rPr>
        <w:t>Introducción</w:t>
      </w:r>
    </w:p>
    <w:p w14:paraId="27B36635" w14:textId="77777777" w:rsidR="00515196" w:rsidRPr="009F2807" w:rsidRDefault="00515196" w:rsidP="009F2807">
      <w:pPr>
        <w:pStyle w:val="Prrafodelista"/>
        <w:numPr>
          <w:ilvl w:val="0"/>
          <w:numId w:val="28"/>
        </w:numPr>
        <w:spacing w:line="360" w:lineRule="auto"/>
        <w:rPr>
          <w:rFonts w:eastAsia="Lucida Sans Unicode"/>
        </w:rPr>
      </w:pPr>
      <w:r w:rsidRPr="009F2807">
        <w:rPr>
          <w:rFonts w:eastAsia="Lucida Sans Unicode"/>
        </w:rPr>
        <w:t>Marco Jurídico</w:t>
      </w:r>
    </w:p>
    <w:p w14:paraId="2864B787" w14:textId="408BC00A" w:rsidR="00515196" w:rsidRDefault="00515196" w:rsidP="009F2807">
      <w:pPr>
        <w:pStyle w:val="Prrafodelista"/>
        <w:numPr>
          <w:ilvl w:val="0"/>
          <w:numId w:val="28"/>
        </w:numPr>
        <w:spacing w:line="360" w:lineRule="auto"/>
        <w:rPr>
          <w:rFonts w:eastAsia="Lucida Sans Unicode"/>
        </w:rPr>
      </w:pPr>
      <w:r w:rsidRPr="009F2807">
        <w:rPr>
          <w:rFonts w:eastAsia="Lucida Sans Unicode"/>
        </w:rPr>
        <w:t>Misión</w:t>
      </w:r>
      <w:r w:rsidR="00765625">
        <w:rPr>
          <w:rFonts w:eastAsia="Lucida Sans Unicode"/>
        </w:rPr>
        <w:t xml:space="preserve"> y</w:t>
      </w:r>
      <w:r w:rsidRPr="009F2807">
        <w:rPr>
          <w:rFonts w:eastAsia="Lucida Sans Unicode"/>
        </w:rPr>
        <w:t xml:space="preserve"> </w:t>
      </w:r>
      <w:r w:rsidR="00765625">
        <w:rPr>
          <w:rFonts w:eastAsia="Lucida Sans Unicode"/>
        </w:rPr>
        <w:t>v</w:t>
      </w:r>
      <w:r w:rsidRPr="009F2807">
        <w:rPr>
          <w:rFonts w:eastAsia="Lucida Sans Unicode"/>
        </w:rPr>
        <w:t>isión institucional</w:t>
      </w:r>
    </w:p>
    <w:p w14:paraId="14314137" w14:textId="2C46AFEB" w:rsidR="00C369C5" w:rsidRPr="009F2807" w:rsidRDefault="00C369C5" w:rsidP="009F2807">
      <w:pPr>
        <w:pStyle w:val="Prrafodelista"/>
        <w:numPr>
          <w:ilvl w:val="0"/>
          <w:numId w:val="28"/>
        </w:numPr>
        <w:spacing w:line="360" w:lineRule="auto"/>
        <w:rPr>
          <w:rFonts w:eastAsia="Lucida Sans Unicode"/>
        </w:rPr>
      </w:pPr>
      <w:r>
        <w:rPr>
          <w:rFonts w:eastAsia="Lucida Sans Unicode"/>
        </w:rPr>
        <w:t>Valores (principios constitucionales)</w:t>
      </w:r>
    </w:p>
    <w:p w14:paraId="3AE17954" w14:textId="77777777" w:rsidR="00515196" w:rsidRPr="009F2807" w:rsidRDefault="00515196" w:rsidP="009F2807">
      <w:pPr>
        <w:pStyle w:val="Prrafodelista"/>
        <w:numPr>
          <w:ilvl w:val="0"/>
          <w:numId w:val="28"/>
        </w:numPr>
        <w:spacing w:line="360" w:lineRule="auto"/>
        <w:rPr>
          <w:rFonts w:eastAsia="Lucida Sans Unicode"/>
        </w:rPr>
      </w:pPr>
      <w:r w:rsidRPr="009F2807">
        <w:rPr>
          <w:rFonts w:eastAsia="Lucida Sans Unicode"/>
        </w:rPr>
        <w:t>Diagnóstico de la organización (contextual del campo, administrativo, identificación de problemas y áreas de oportunidad).</w:t>
      </w:r>
    </w:p>
    <w:p w14:paraId="76F869B3" w14:textId="4C531700" w:rsidR="00515196" w:rsidRPr="009F2807" w:rsidRDefault="00515196" w:rsidP="009F2807">
      <w:pPr>
        <w:pStyle w:val="Prrafodelista"/>
        <w:numPr>
          <w:ilvl w:val="0"/>
          <w:numId w:val="28"/>
        </w:numPr>
        <w:spacing w:line="360" w:lineRule="auto"/>
        <w:rPr>
          <w:rFonts w:eastAsia="Lucida Sans Unicode"/>
        </w:rPr>
      </w:pPr>
      <w:r w:rsidRPr="009F2807">
        <w:rPr>
          <w:rFonts w:eastAsia="Lucida Sans Unicode"/>
        </w:rPr>
        <w:t>Apartado estratégico (</w:t>
      </w:r>
      <w:r w:rsidR="00765625">
        <w:rPr>
          <w:rFonts w:eastAsia="Lucida Sans Unicode"/>
        </w:rPr>
        <w:t>o</w:t>
      </w:r>
      <w:r w:rsidRPr="009F2807">
        <w:rPr>
          <w:rFonts w:eastAsia="Lucida Sans Unicode"/>
        </w:rPr>
        <w:t>bjetivos y estrategias institucionales).</w:t>
      </w:r>
    </w:p>
    <w:p w14:paraId="32FBDE3B" w14:textId="2AA62CE6" w:rsidR="00515196" w:rsidRPr="009F2807" w:rsidRDefault="00515196" w:rsidP="009F2807">
      <w:pPr>
        <w:pStyle w:val="Prrafodelista"/>
        <w:numPr>
          <w:ilvl w:val="0"/>
          <w:numId w:val="28"/>
        </w:numPr>
        <w:spacing w:line="360" w:lineRule="auto"/>
        <w:rPr>
          <w:rFonts w:eastAsia="Lucida Sans Unicode"/>
        </w:rPr>
      </w:pPr>
      <w:r w:rsidRPr="009F2807">
        <w:rPr>
          <w:rFonts w:eastAsia="Lucida Sans Unicode"/>
        </w:rPr>
        <w:t xml:space="preserve">Alineación de </w:t>
      </w:r>
      <w:r w:rsidR="00765625">
        <w:rPr>
          <w:rFonts w:eastAsia="Lucida Sans Unicode"/>
        </w:rPr>
        <w:t>p</w:t>
      </w:r>
      <w:r w:rsidRPr="009F2807">
        <w:rPr>
          <w:rFonts w:eastAsia="Lucida Sans Unicode"/>
        </w:rPr>
        <w:t xml:space="preserve">rogramas presupuestarios a objetivos institucionales. </w:t>
      </w:r>
    </w:p>
    <w:p w14:paraId="45817A23" w14:textId="609E0158" w:rsidR="00515196" w:rsidRDefault="00515196" w:rsidP="009F2807">
      <w:pPr>
        <w:pStyle w:val="Prrafodelista"/>
        <w:numPr>
          <w:ilvl w:val="0"/>
          <w:numId w:val="28"/>
        </w:numPr>
        <w:spacing w:line="360" w:lineRule="auto"/>
        <w:rPr>
          <w:rFonts w:eastAsia="Lucida Sans Unicode"/>
        </w:rPr>
      </w:pPr>
      <w:r w:rsidRPr="6024CFF7">
        <w:rPr>
          <w:rFonts w:eastAsia="Lucida Sans Unicode"/>
        </w:rPr>
        <w:t>Cartera de proyectos inst</w:t>
      </w:r>
      <w:r w:rsidR="5E493E74" w:rsidRPr="6024CFF7">
        <w:rPr>
          <w:rFonts w:eastAsia="Lucida Sans Unicode"/>
        </w:rPr>
        <w:t>itu</w:t>
      </w:r>
      <w:r w:rsidRPr="6024CFF7">
        <w:rPr>
          <w:rFonts w:eastAsia="Lucida Sans Unicode"/>
        </w:rPr>
        <w:t>cionales.</w:t>
      </w:r>
    </w:p>
    <w:p w14:paraId="798D4418" w14:textId="7259E39D" w:rsidR="003C3E32" w:rsidRPr="003C3E32" w:rsidRDefault="003C3E32" w:rsidP="003C3E32">
      <w:pPr>
        <w:pStyle w:val="Prrafodelista"/>
        <w:numPr>
          <w:ilvl w:val="0"/>
          <w:numId w:val="28"/>
        </w:numPr>
        <w:spacing w:line="360" w:lineRule="auto"/>
        <w:rPr>
          <w:rFonts w:eastAsia="Lucida Sans Unicode"/>
        </w:rPr>
      </w:pPr>
      <w:r w:rsidRPr="009F2807">
        <w:rPr>
          <w:rFonts w:eastAsia="Lucida Sans Unicode"/>
        </w:rPr>
        <w:t xml:space="preserve">Indicadores y resultados esperados. </w:t>
      </w:r>
    </w:p>
    <w:p w14:paraId="13377665" w14:textId="77777777" w:rsidR="00515196" w:rsidRPr="009F2807" w:rsidRDefault="00515196" w:rsidP="009F2807">
      <w:pPr>
        <w:pStyle w:val="Prrafodelista"/>
        <w:numPr>
          <w:ilvl w:val="0"/>
          <w:numId w:val="28"/>
        </w:numPr>
        <w:spacing w:line="360" w:lineRule="auto"/>
        <w:rPr>
          <w:rFonts w:eastAsia="Lucida Sans Unicode"/>
        </w:rPr>
      </w:pPr>
      <w:r w:rsidRPr="009F2807">
        <w:rPr>
          <w:rFonts w:eastAsia="Lucida Sans Unicode"/>
        </w:rPr>
        <w:t xml:space="preserve">Bibliografía y directorio. </w:t>
      </w:r>
    </w:p>
    <w:p w14:paraId="51C5C6D3" w14:textId="77777777" w:rsidR="00515196" w:rsidRPr="009F2807" w:rsidRDefault="00515196" w:rsidP="009F2807">
      <w:pPr>
        <w:spacing w:line="360" w:lineRule="auto"/>
        <w:rPr>
          <w:rFonts w:eastAsia="Lucida Sans Unicode"/>
          <w:i/>
        </w:rPr>
      </w:pPr>
      <w:r w:rsidRPr="009F2807">
        <w:rPr>
          <w:rFonts w:eastAsia="Lucida Sans Unicode"/>
          <w:i/>
        </w:rPr>
        <w:lastRenderedPageBreak/>
        <w:t xml:space="preserve">*Nota: La integración de cada etapa está sujeta </w:t>
      </w:r>
      <w:r w:rsidRPr="009F2807">
        <w:rPr>
          <w:rFonts w:eastAsia="Lucida Sans Unicode"/>
          <w:i/>
          <w:iCs/>
        </w:rPr>
        <w:t>al</w:t>
      </w:r>
      <w:r w:rsidRPr="009F2807">
        <w:rPr>
          <w:rFonts w:eastAsia="Lucida Sans Unicode"/>
          <w:i/>
        </w:rPr>
        <w:t xml:space="preserve"> desarrollo y trabajo colaborativo con la </w:t>
      </w:r>
      <w:r w:rsidRPr="009F2807">
        <w:rPr>
          <w:rFonts w:eastAsia="Lucida Sans Unicode"/>
          <w:i/>
          <w:iCs/>
        </w:rPr>
        <w:t>Secretaría</w:t>
      </w:r>
      <w:r w:rsidRPr="009F2807">
        <w:rPr>
          <w:rFonts w:eastAsia="Lucida Sans Unicode"/>
          <w:i/>
        </w:rPr>
        <w:t xml:space="preserve"> de Planeación y Participación Ciudadana</w:t>
      </w:r>
      <w:r w:rsidRPr="009F2807">
        <w:rPr>
          <w:rFonts w:eastAsia="Lucida Sans Unicode"/>
          <w:i/>
          <w:iCs/>
        </w:rPr>
        <w:t>.</w:t>
      </w:r>
    </w:p>
    <w:p w14:paraId="2B696718" w14:textId="28CE000C" w:rsidR="00515196" w:rsidRPr="009F2807" w:rsidRDefault="00515196" w:rsidP="00515196">
      <w:pPr>
        <w:pStyle w:val="Ttulo3"/>
        <w:rPr>
          <w:b/>
          <w:bCs/>
          <w:color w:val="00788E"/>
          <w:sz w:val="24"/>
          <w:szCs w:val="24"/>
        </w:rPr>
      </w:pPr>
      <w:bookmarkStart w:id="26" w:name="_Toc2107832035"/>
      <w:bookmarkStart w:id="27" w:name="_Toc1029212199"/>
      <w:bookmarkStart w:id="28" w:name="_Toc749586535"/>
      <w:r w:rsidRPr="22291C28">
        <w:rPr>
          <w:b/>
          <w:bCs/>
          <w:color w:val="00788E"/>
          <w:sz w:val="24"/>
          <w:szCs w:val="24"/>
        </w:rPr>
        <w:t>Calendarización</w:t>
      </w:r>
      <w:bookmarkEnd w:id="26"/>
      <w:bookmarkEnd w:id="27"/>
      <w:bookmarkEnd w:id="28"/>
    </w:p>
    <w:p w14:paraId="7A411DE2" w14:textId="34ECB7A7" w:rsidR="00765625" w:rsidRPr="00765625" w:rsidRDefault="00515196" w:rsidP="6E75BD81">
      <w:pPr>
        <w:pStyle w:val="Ttulo4"/>
      </w:pPr>
      <w:r>
        <w:t>Actividades previas</w:t>
      </w:r>
    </w:p>
    <w:p w14:paraId="1C765AEE" w14:textId="7625967F" w:rsidR="00515196" w:rsidRDefault="00515196" w:rsidP="009F2807">
      <w:pPr>
        <w:spacing w:line="360" w:lineRule="auto"/>
      </w:pPr>
      <w:r>
        <w:t>La calendarización propuesta para el proceso de elaboración del Plan</w:t>
      </w:r>
      <w:r w:rsidR="30E53E95">
        <w:t xml:space="preserve"> Institucional de Desarrollo</w:t>
      </w:r>
      <w:r>
        <w:t xml:space="preserve"> (</w:t>
      </w:r>
      <w:r w:rsidR="5D75344B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5D75344B" w:rsidRPr="6024CFF7">
        <w:rPr>
          <w:rFonts w:eastAsia="Lucida Sans Unicode"/>
        </w:rPr>
        <w:t>-28</w:t>
      </w:r>
      <w:r>
        <w:t>) obedece a criterios de viabilidad técnica, oportunidad institucional y pertinencia participativa.</w:t>
      </w:r>
    </w:p>
    <w:p w14:paraId="038B2DB0" w14:textId="77777777" w:rsidR="00515196" w:rsidRDefault="00515196" w:rsidP="009F2807">
      <w:pPr>
        <w:spacing w:line="360" w:lineRule="auto"/>
      </w:pPr>
      <w:r>
        <w:t>Previamente se llevaron a cabo diversas actividades preparatorias que permitieron sentar las bases para una ejecución ordenada, incluyente y estratégicamente distribuida en el tiempo. Estas actividades incluyeron reuniones de planeación con el equipo de trabajo de la Jefatura de Planeación y Seguimiento y Secretaría Ejecutiva, sesiones con la Secretaría de Planeación y Participación Ciudadana, así como el diseño de herramientas metodológicas, materiales informativos y criterios técnicos para la implementación del taller.</w:t>
      </w:r>
    </w:p>
    <w:p w14:paraId="0D646885" w14:textId="24D721CD" w:rsidR="00515196" w:rsidRDefault="00515196" w:rsidP="009F2807">
      <w:pPr>
        <w:spacing w:line="360" w:lineRule="auto"/>
      </w:pPr>
      <w:r>
        <w:t xml:space="preserve">La calendarización contempla tiempos razonables para garantizar la participación de la ciudadanía, organizaciones civiles, instituciones académicas, personal del Instituto y otros actores estratégicos. Asimismo, se ha buscado una distribución temporal que permita la correcta ejecución de cada fase: la difusión inicial, la recolección de aportaciones, el análisis de resultados y su integración al documento final del </w:t>
      </w:r>
      <w:r w:rsidR="65C73340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65C73340" w:rsidRPr="6024CFF7">
        <w:rPr>
          <w:rFonts w:eastAsia="Lucida Sans Unicode"/>
        </w:rPr>
        <w:t>-28</w:t>
      </w:r>
      <w:r>
        <w:t>.</w:t>
      </w:r>
    </w:p>
    <w:p w14:paraId="600A76E7" w14:textId="77777777" w:rsidR="00515196" w:rsidRDefault="00515196" w:rsidP="009F2807">
      <w:pPr>
        <w:spacing w:line="360" w:lineRule="auto"/>
      </w:pPr>
      <w:r>
        <w:t>Cabe destacar que el diseño de esta calendarización consideró también el contexto institucional y operativo del Instituto, así como otros compromisos legales, administrativos y electorales vigentes, a fin de evitar traslapes que pudieran afectar el alcance o la calidad del proceso.</w:t>
      </w:r>
    </w:p>
    <w:p w14:paraId="35B3DF21" w14:textId="00E9B686" w:rsidR="00515196" w:rsidRDefault="00515196" w:rsidP="6E75BD81">
      <w:pPr>
        <w:spacing w:line="360" w:lineRule="auto"/>
      </w:pPr>
      <w:r>
        <w:t xml:space="preserve">Por lo anterior, la calendarización responde tanto a la necesidad de asegurar una amplia participación social como a la de cumplir con los plazos establecidos para la aprobación y publicación del </w:t>
      </w:r>
      <w:r w:rsidR="4A98059B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4A98059B" w:rsidRPr="6024CFF7">
        <w:rPr>
          <w:rFonts w:eastAsia="Lucida Sans Unicode"/>
        </w:rPr>
        <w:t>-28</w:t>
      </w:r>
      <w:r>
        <w:t>, conforme a la planeación institucional. Algunas de las actividades previas más destacadas se presentan en la siguiente tabla: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223"/>
        <w:gridCol w:w="610"/>
        <w:gridCol w:w="590"/>
        <w:gridCol w:w="550"/>
        <w:gridCol w:w="411"/>
        <w:gridCol w:w="570"/>
        <w:gridCol w:w="510"/>
        <w:gridCol w:w="550"/>
        <w:gridCol w:w="550"/>
        <w:gridCol w:w="592"/>
        <w:gridCol w:w="654"/>
      </w:tblGrid>
      <w:tr w:rsidR="6E75BD81" w14:paraId="464FFDD0" w14:textId="77777777" w:rsidTr="6024CFF7">
        <w:trPr>
          <w:trHeight w:val="300"/>
        </w:trPr>
        <w:tc>
          <w:tcPr>
            <w:tcW w:w="981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BFBFBF" w:themeColor="background1" w:themeShade="BF"/>
              <w:right w:val="single" w:sz="8" w:space="0" w:color="000000" w:themeColor="text1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0055833E" w14:textId="4402F38A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ACTIVIDADES PREVIAS A LA IMPLEMENTACIÓN DEL PLAN EJECUTIVO</w:t>
            </w:r>
          </w:p>
        </w:tc>
      </w:tr>
      <w:tr w:rsidR="6E75BD81" w14:paraId="52DAC1A0" w14:textId="77777777" w:rsidTr="6024CFF7">
        <w:trPr>
          <w:trHeight w:val="300"/>
        </w:trPr>
        <w:tc>
          <w:tcPr>
            <w:tcW w:w="4223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7D30CB57" w14:textId="357439C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lastRenderedPageBreak/>
              <w:t>Actividad / Entregable</w:t>
            </w:r>
          </w:p>
        </w:tc>
        <w:tc>
          <w:tcPr>
            <w:tcW w:w="17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15649CBD" w14:textId="27FD14E5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>JUNIO</w:t>
            </w:r>
          </w:p>
        </w:tc>
        <w:tc>
          <w:tcPr>
            <w:tcW w:w="2591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23DF26C8" w14:textId="5880CEC0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>JULIO</w:t>
            </w:r>
          </w:p>
        </w:tc>
        <w:tc>
          <w:tcPr>
            <w:tcW w:w="1246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000000" w:themeColor="text1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641CB304" w14:textId="6F69D419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>AGOSTO</w:t>
            </w:r>
          </w:p>
        </w:tc>
      </w:tr>
      <w:tr w:rsidR="6E75BD81" w14:paraId="40D8F2A9" w14:textId="77777777" w:rsidTr="6024CFF7">
        <w:trPr>
          <w:trHeight w:val="300"/>
        </w:trPr>
        <w:tc>
          <w:tcPr>
            <w:tcW w:w="4223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45321084" w14:textId="1576001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Semana</w:t>
            </w:r>
          </w:p>
        </w:tc>
        <w:tc>
          <w:tcPr>
            <w:tcW w:w="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496B1285" w14:textId="3ACAF8F8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59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5101FCD0" w14:textId="6D424D38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3D3386A6" w14:textId="6662B77F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18AB99F7" w14:textId="314503E8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57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299142FA" w14:textId="4D0BEC87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51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74B41758" w14:textId="567AEB17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1ED3018F" w14:textId="3EB8FC27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55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6933FD50" w14:textId="0C6AF62D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1738C5E9" w14:textId="40F889C5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654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6AE05DDA" w14:textId="5AA1B00D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2</w:t>
            </w:r>
          </w:p>
        </w:tc>
      </w:tr>
      <w:tr w:rsidR="6E75BD81" w14:paraId="46C29DA9" w14:textId="77777777" w:rsidTr="6024CFF7">
        <w:trPr>
          <w:trHeight w:val="300"/>
        </w:trPr>
        <w:tc>
          <w:tcPr>
            <w:tcW w:w="4223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BB4D3A" w14:textId="4837874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>Capacitación de la SPPC</w:t>
            </w:r>
          </w:p>
        </w:tc>
        <w:tc>
          <w:tcPr>
            <w:tcW w:w="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5EBBC2A5" w14:textId="5A655BC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08C710" w14:textId="573F1416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C5FD12" w14:textId="1F57C94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47FC82" w14:textId="1E061A0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FB55DC" w14:textId="5CE58E8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FF1434" w14:textId="38BCDDE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559894" w14:textId="1FFB8C5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A302D2" w14:textId="61D1788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BFF9F2" w14:textId="6A33E59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355FC2" w14:textId="33D5E11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</w:tr>
      <w:tr w:rsidR="6E75BD81" w14:paraId="75513BE6" w14:textId="77777777" w:rsidTr="6024CFF7">
        <w:trPr>
          <w:trHeight w:val="765"/>
        </w:trPr>
        <w:tc>
          <w:tcPr>
            <w:tcW w:w="4223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8D5E1" w14:textId="50372DC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>Generación y recopilación de Insumos de trabajo para la elaboración del Plan Ejecutivo</w:t>
            </w:r>
          </w:p>
        </w:tc>
        <w:tc>
          <w:tcPr>
            <w:tcW w:w="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6AD71994" w14:textId="75C4B16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22B1F3" w14:textId="479819D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0B58FA" w14:textId="6281B6D6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49469F" w14:textId="4B3C6AB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94C365" w14:textId="6B80D56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ACCF4A" w14:textId="3FB7BD5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87E6A1" w14:textId="4318F3E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D39E90" w14:textId="39B8D32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7C5A09" w14:textId="28FD2EB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D39231" w14:textId="1A52497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 xml:space="preserve"> </w:t>
            </w:r>
          </w:p>
        </w:tc>
      </w:tr>
      <w:tr w:rsidR="6E75BD81" w14:paraId="16306E4C" w14:textId="77777777" w:rsidTr="6024CFF7">
        <w:trPr>
          <w:trHeight w:val="510"/>
        </w:trPr>
        <w:tc>
          <w:tcPr>
            <w:tcW w:w="4223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E0562" w14:textId="559FD5D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>Diseño y definición de meto</w:t>
            </w:r>
            <w:r w:rsidR="754F3744" w:rsidRPr="6E75BD81">
              <w:rPr>
                <w:rFonts w:eastAsia="Lucida Sans Unicode"/>
                <w:color w:val="000000" w:themeColor="text1"/>
              </w:rPr>
              <w:t>do</w:t>
            </w:r>
            <w:r w:rsidRPr="6E75BD81">
              <w:rPr>
                <w:rFonts w:eastAsia="Lucida Sans Unicode"/>
                <w:color w:val="000000" w:themeColor="text1"/>
              </w:rPr>
              <w:t>logía para Taller/ Mesas de Trabajo</w:t>
            </w:r>
          </w:p>
        </w:tc>
        <w:tc>
          <w:tcPr>
            <w:tcW w:w="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E79E1B" w14:textId="58C7D40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275B9671" w14:textId="51C3536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6904397C" w14:textId="0F9A515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D899B5" w14:textId="035D69E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3E42EF" w14:textId="7C6AAB5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5ABD3B" w14:textId="68258C5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C671F2" w14:textId="08AA49C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182EC6" w14:textId="0CF5287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32A54C" w14:textId="1853FDD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9D6AF2" w14:textId="46EB6D3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03A969C2" w14:textId="77777777" w:rsidTr="6024CFF7">
        <w:trPr>
          <w:trHeight w:val="525"/>
        </w:trPr>
        <w:tc>
          <w:tcPr>
            <w:tcW w:w="4223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3AB6AC" w14:textId="4893934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>Cronograma con fechas estimadas para cada etapa o actividad.</w:t>
            </w:r>
          </w:p>
        </w:tc>
        <w:tc>
          <w:tcPr>
            <w:tcW w:w="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F43C07" w14:textId="46B3BCE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455CB5CF" w14:textId="3E9BFAF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60F45CB3" w14:textId="5E1B3BC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C5C51A" w14:textId="0105665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DE6FFB" w14:textId="35B1F39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681135" w14:textId="5A80B2D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EBC2A7" w14:textId="55B6856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3A8C7F" w14:textId="22929C4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A5EAB6" w14:textId="55EA481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1ABD59" w14:textId="381748B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7967EDDA" w14:textId="77777777" w:rsidTr="6024CFF7">
        <w:trPr>
          <w:trHeight w:val="765"/>
        </w:trPr>
        <w:tc>
          <w:tcPr>
            <w:tcW w:w="4223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02A53" w14:textId="494E684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Reuniones de trabajo y seguimiento entre el </w:t>
            </w:r>
            <w:proofErr w:type="gramStart"/>
            <w:r w:rsidRPr="6E75BD81">
              <w:rPr>
                <w:rFonts w:eastAsia="Lucida Sans Unicode"/>
                <w:color w:val="000000" w:themeColor="text1"/>
              </w:rPr>
              <w:t>Jefe</w:t>
            </w:r>
            <w:proofErr w:type="gramEnd"/>
            <w:r w:rsidRPr="6E75BD81">
              <w:rPr>
                <w:rFonts w:eastAsia="Lucida Sans Unicode"/>
                <w:color w:val="000000" w:themeColor="text1"/>
              </w:rPr>
              <w:t xml:space="preserve"> de Planeación y seguimiento e integrantes de su equipo. </w:t>
            </w:r>
          </w:p>
        </w:tc>
        <w:tc>
          <w:tcPr>
            <w:tcW w:w="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5F4F0EAD" w14:textId="5036982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782A541C" w14:textId="2B3202C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3F35F5BC" w14:textId="2BE485D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3683C3A2" w14:textId="2302405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7A4DD896" w14:textId="65679D5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4E7B6371" w14:textId="006A20D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799C5E3E" w14:textId="431B71E6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533247BB" w14:textId="7C22BBD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23CFA0AA" w14:textId="69897F1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1E21C2CC" w14:textId="6FB8160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19EBD1C7" w14:textId="77777777" w:rsidTr="6024CFF7">
        <w:trPr>
          <w:trHeight w:val="300"/>
        </w:trPr>
        <w:tc>
          <w:tcPr>
            <w:tcW w:w="4223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D4C3F6" w14:textId="201837BF" w:rsidR="6E75BD81" w:rsidRDefault="3B571AE7" w:rsidP="6E75BD81">
            <w:pPr>
              <w:spacing w:after="0"/>
            </w:pPr>
            <w:r w:rsidRPr="6024CFF7">
              <w:rPr>
                <w:rFonts w:eastAsia="Lucida Sans Unicode"/>
                <w:color w:val="000000" w:themeColor="text1"/>
              </w:rPr>
              <w:t>Elaboración de</w:t>
            </w:r>
            <w:r w:rsidR="048FABC1" w:rsidRPr="6024CFF7">
              <w:rPr>
                <w:rFonts w:eastAsia="Lucida Sans Unicode"/>
                <w:color w:val="000000" w:themeColor="text1"/>
              </w:rPr>
              <w:t>l</w:t>
            </w:r>
            <w:r w:rsidRPr="6024CFF7">
              <w:rPr>
                <w:rFonts w:eastAsia="Lucida Sans Unicode"/>
                <w:color w:val="000000" w:themeColor="text1"/>
              </w:rPr>
              <w:t xml:space="preserve"> Plan Ejecutivo</w:t>
            </w:r>
          </w:p>
        </w:tc>
        <w:tc>
          <w:tcPr>
            <w:tcW w:w="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0F2B06" w14:textId="2BAE26F7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5E5A002D" w14:textId="6E31D7B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527E20F8" w14:textId="70185A4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37DF4E" w14:textId="19FCC0F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1BCD76" w14:textId="11F37DD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EB0C9A" w14:textId="48A5870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1A5F06" w14:textId="228F4886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B53088" w14:textId="7565B2C7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EDB014" w14:textId="415D4F97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700B7F" w14:textId="4B10D3A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364649AE" w14:textId="77777777" w:rsidTr="6024CFF7">
        <w:trPr>
          <w:trHeight w:val="525"/>
        </w:trPr>
        <w:tc>
          <w:tcPr>
            <w:tcW w:w="4223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994AD2" w14:textId="035DFC8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Recepción de observaciones al Plan Ejecutivo </w:t>
            </w:r>
          </w:p>
        </w:tc>
        <w:tc>
          <w:tcPr>
            <w:tcW w:w="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8A859E" w14:textId="68FA008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1CC1AE84" w14:textId="09045F0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00C077ED" w14:textId="3B1CD667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11714C" w14:textId="4F6CDE1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45BE3B" w14:textId="3B1F05B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201E64" w14:textId="63D42A9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30535D" w14:textId="0AFD35B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18F6F1" w14:textId="37AF78F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6D47E4" w14:textId="4533763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961627" w14:textId="14F56D0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568C47F2" w14:textId="77777777" w:rsidTr="6024CFF7">
        <w:trPr>
          <w:trHeight w:val="525"/>
        </w:trPr>
        <w:tc>
          <w:tcPr>
            <w:tcW w:w="4223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BCF2D7" w14:textId="2A374F48" w:rsidR="6E75BD81" w:rsidRDefault="3B571AE7" w:rsidP="6E75BD81">
            <w:pPr>
              <w:spacing w:after="0"/>
            </w:pPr>
            <w:r w:rsidRPr="6024CFF7">
              <w:rPr>
                <w:rFonts w:eastAsia="Lucida Sans Unicode"/>
                <w:color w:val="000000" w:themeColor="text1"/>
              </w:rPr>
              <w:t xml:space="preserve">Ajustes en el diseño del Plan Ejecutivo a partir de las observaciones recibidas </w:t>
            </w:r>
          </w:p>
        </w:tc>
        <w:tc>
          <w:tcPr>
            <w:tcW w:w="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FEC7C3" w14:textId="731C49F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5A52E6" w14:textId="18B0DE1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1BD054EA" w14:textId="6E551EB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DC07AF" w14:textId="4104F1C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96D8E8" w14:textId="7E9335E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A8B15" w14:textId="253FCC3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3DD812" w14:textId="587CE97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75E2A7" w14:textId="17154DB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EF1CDB" w14:textId="30B4A807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F8ADF4" w14:textId="0304708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3D7250BB" w14:textId="77777777" w:rsidTr="6024CFF7">
        <w:trPr>
          <w:trHeight w:val="315"/>
        </w:trPr>
        <w:tc>
          <w:tcPr>
            <w:tcW w:w="4223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E9F88" w14:textId="5A92C35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>Presentación del Plan Ejecutivo</w:t>
            </w:r>
          </w:p>
        </w:tc>
        <w:tc>
          <w:tcPr>
            <w:tcW w:w="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95E68A" w14:textId="0E1D65E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5F07DB9C" w14:textId="46F460C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1ABBCE96" w14:textId="36A2C82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17E60" w14:textId="0DF5A69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A4824F" w14:textId="7D79F49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424A5C" w14:textId="6692DEB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9B7ED7" w14:textId="75D5151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B08AEC" w14:textId="23EEEF2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A8E785" w14:textId="0DFB612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59080A" w14:textId="2154107E" w:rsidR="6E75BD81" w:rsidRDefault="6E75BD81" w:rsidP="6E75BD81">
            <w:pPr>
              <w:spacing w:after="0"/>
              <w:rPr>
                <w:rFonts w:eastAsia="Lucida Sans Unicode"/>
                <w:color w:val="000000" w:themeColor="text1"/>
              </w:rPr>
            </w:pPr>
          </w:p>
        </w:tc>
      </w:tr>
    </w:tbl>
    <w:p w14:paraId="5C55BB6A" w14:textId="202D2591" w:rsidR="6E75BD81" w:rsidRDefault="6E75BD81" w:rsidP="6E75BD81"/>
    <w:p w14:paraId="67CA0181" w14:textId="7D7DFC49" w:rsidR="00515196" w:rsidRDefault="00515196" w:rsidP="00515196">
      <w:pPr>
        <w:pStyle w:val="Ttulo4"/>
        <w:rPr>
          <w:color w:val="00788E"/>
        </w:rPr>
      </w:pPr>
      <w:r w:rsidRPr="009F2807">
        <w:rPr>
          <w:color w:val="00788E"/>
        </w:rPr>
        <w:t>Cronograma del plan de implementación</w:t>
      </w:r>
    </w:p>
    <w:p w14:paraId="24373B2A" w14:textId="77777777" w:rsidR="009F2807" w:rsidRDefault="009F2807" w:rsidP="00515196">
      <w:pPr>
        <w:spacing w:after="120" w:line="360" w:lineRule="auto"/>
      </w:pPr>
    </w:p>
    <w:p w14:paraId="4BA89BD0" w14:textId="5B65D0D2" w:rsidR="00515196" w:rsidRDefault="00515196" w:rsidP="009F2807">
      <w:pPr>
        <w:spacing w:after="120" w:line="360" w:lineRule="auto"/>
      </w:pPr>
      <w:r>
        <w:t xml:space="preserve">El presente plan de implementación del cronograma de actividades ha sido diseñado con el propósito de asegurar una ejecución ordenada, eficiente y participativa del proceso de elaboración del </w:t>
      </w:r>
      <w:r w:rsidR="1ABE1601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1ABE1601" w:rsidRPr="6024CFF7">
        <w:rPr>
          <w:rFonts w:eastAsia="Lucida Sans Unicode"/>
        </w:rPr>
        <w:t>-28</w:t>
      </w:r>
      <w:r>
        <w:t>.</w:t>
      </w:r>
    </w:p>
    <w:p w14:paraId="1E6E4E43" w14:textId="77777777" w:rsidR="00515196" w:rsidRPr="009779FB" w:rsidRDefault="00515196" w:rsidP="009F2807">
      <w:pPr>
        <w:spacing w:after="120" w:line="360" w:lineRule="auto"/>
      </w:pPr>
      <w:r>
        <w:t xml:space="preserve">La planeación considera cada una de las etapas necesarias para cumplir con los principios de inclusión, transparencia y corresponsabilidad institucional, estableciendo tiempos razonables para la socialización, consulta, análisis y </w:t>
      </w:r>
      <w:r w:rsidRPr="009779FB">
        <w:t>sistematización de las aportaciones recibidas.</w:t>
      </w:r>
    </w:p>
    <w:p w14:paraId="08BD0FB3" w14:textId="2E811F03" w:rsidR="00515196" w:rsidRDefault="00515196" w:rsidP="009F2807">
      <w:pPr>
        <w:spacing w:after="120" w:line="360" w:lineRule="auto"/>
        <w:rPr>
          <w:rFonts w:eastAsia="Lucida Sans Unicode"/>
          <w:lang w:val="es"/>
        </w:rPr>
      </w:pPr>
      <w:r>
        <w:t xml:space="preserve">La fecha de presentación del proyecto final del </w:t>
      </w:r>
      <w:r w:rsidR="365DD336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365DD336" w:rsidRPr="6024CFF7">
        <w:rPr>
          <w:rFonts w:eastAsia="Lucida Sans Unicode"/>
        </w:rPr>
        <w:t>-28</w:t>
      </w:r>
      <w:r>
        <w:t xml:space="preserve"> ante el Pleno del Consejo General, programada para </w:t>
      </w:r>
      <w:r w:rsidR="00644A00">
        <w:t xml:space="preserve">la </w:t>
      </w:r>
      <w:r>
        <w:t>sesión extraordinaria de</w:t>
      </w:r>
      <w:r w:rsidR="00644A00">
        <w:t>l mes de agosto en que se apruebe el Anteproyecto de Presupuesto del Instituto para 2026</w:t>
      </w:r>
      <w:r>
        <w:t xml:space="preserve">, constituye el </w:t>
      </w:r>
      <w:r w:rsidR="00C369C5">
        <w:t>punto fatal</w:t>
      </w:r>
      <w:r>
        <w:t xml:space="preserve"> del cronograma. A partir de ello se establecieron los plazos para las etapas previas, incluyendo:</w:t>
      </w:r>
      <w:r w:rsidRPr="6024CFF7">
        <w:rPr>
          <w:rFonts w:eastAsia="Lucida Sans Unicode"/>
          <w:lang w:val="es"/>
        </w:rPr>
        <w:t xml:space="preserve"> </w:t>
      </w:r>
    </w:p>
    <w:p w14:paraId="580FF1B6" w14:textId="77777777" w:rsidR="00515196" w:rsidRDefault="00515196" w:rsidP="009F2807">
      <w:pPr>
        <w:pStyle w:val="Prrafodelista"/>
        <w:numPr>
          <w:ilvl w:val="0"/>
          <w:numId w:val="30"/>
        </w:numPr>
        <w:spacing w:after="160" w:line="360" w:lineRule="auto"/>
        <w:rPr>
          <w:rFonts w:eastAsia="Lucida Sans Unicode"/>
          <w:lang w:val="es"/>
        </w:rPr>
      </w:pPr>
      <w:r w:rsidRPr="7644E612">
        <w:rPr>
          <w:rFonts w:eastAsia="Lucida Sans Unicode"/>
          <w:lang w:val="es"/>
        </w:rPr>
        <w:t>Construcción de misión y visión institucional.</w:t>
      </w:r>
    </w:p>
    <w:p w14:paraId="76B8A8FB" w14:textId="77777777" w:rsidR="00515196" w:rsidRDefault="00515196" w:rsidP="009F2807">
      <w:pPr>
        <w:pStyle w:val="Prrafodelista"/>
        <w:numPr>
          <w:ilvl w:val="0"/>
          <w:numId w:val="30"/>
        </w:numPr>
        <w:spacing w:after="0" w:line="360" w:lineRule="auto"/>
        <w:rPr>
          <w:rFonts w:eastAsia="Lucida Sans Unicode"/>
        </w:rPr>
      </w:pPr>
      <w:r w:rsidRPr="7644E612">
        <w:rPr>
          <w:rFonts w:eastAsia="Lucida Sans Unicode"/>
        </w:rPr>
        <w:lastRenderedPageBreak/>
        <w:t>Diagnóstico y análisis contextual del campo de acción de la institución, tanto interno como externo.</w:t>
      </w:r>
    </w:p>
    <w:p w14:paraId="2537AB88" w14:textId="69E34244" w:rsidR="00515196" w:rsidRDefault="00515196" w:rsidP="009F2807">
      <w:pPr>
        <w:pStyle w:val="Prrafodelista"/>
        <w:numPr>
          <w:ilvl w:val="0"/>
          <w:numId w:val="30"/>
        </w:numPr>
        <w:spacing w:after="0" w:line="360" w:lineRule="auto"/>
        <w:rPr>
          <w:rFonts w:eastAsia="Lucida Sans Unicode"/>
        </w:rPr>
      </w:pPr>
      <w:r w:rsidRPr="7644E612">
        <w:rPr>
          <w:rFonts w:eastAsia="Lucida Sans Unicode"/>
        </w:rPr>
        <w:t>Talleres de Planeación Estratégica,</w:t>
      </w:r>
      <w:r w:rsidRPr="7644E612">
        <w:rPr>
          <w:rFonts w:eastAsia="Lucida Sans Unicode"/>
          <w:lang w:val="es"/>
        </w:rPr>
        <w:t xml:space="preserve"> </w:t>
      </w:r>
      <w:r w:rsidRPr="7644E612">
        <w:rPr>
          <w:rFonts w:eastAsia="Lucida Sans Unicode"/>
        </w:rPr>
        <w:t xml:space="preserve">participativos con ciudadanía, aliados estratégicos, </w:t>
      </w:r>
      <w:r w:rsidR="00AA1A9B">
        <w:rPr>
          <w:rFonts w:eastAsia="Lucida Sans Unicode"/>
        </w:rPr>
        <w:t xml:space="preserve">personas </w:t>
      </w:r>
      <w:r w:rsidRPr="7644E612">
        <w:rPr>
          <w:rFonts w:eastAsia="Lucida Sans Unicode"/>
        </w:rPr>
        <w:t>académic</w:t>
      </w:r>
      <w:r w:rsidR="00AA1A9B">
        <w:rPr>
          <w:rFonts w:eastAsia="Lucida Sans Unicode"/>
        </w:rPr>
        <w:t>a</w:t>
      </w:r>
      <w:r w:rsidRPr="7644E612">
        <w:rPr>
          <w:rFonts w:eastAsia="Lucida Sans Unicode"/>
        </w:rPr>
        <w:t xml:space="preserve">s, sociedad civil y partidos políticos para la detección de problemas, causas y áreas de oportunidad de la institución. </w:t>
      </w:r>
    </w:p>
    <w:p w14:paraId="63BC4E1B" w14:textId="0B668928" w:rsidR="00515196" w:rsidRDefault="00515196" w:rsidP="009F2807">
      <w:pPr>
        <w:pStyle w:val="Prrafodelista"/>
        <w:numPr>
          <w:ilvl w:val="0"/>
          <w:numId w:val="30"/>
        </w:numPr>
        <w:spacing w:after="0" w:line="360" w:lineRule="auto"/>
        <w:rPr>
          <w:rFonts w:eastAsia="Lucida Sans Unicode"/>
          <w:lang w:val="es"/>
        </w:rPr>
      </w:pPr>
      <w:r w:rsidRPr="7644E612">
        <w:rPr>
          <w:rFonts w:eastAsia="Lucida Sans Unicode"/>
          <w:lang w:val="es"/>
        </w:rPr>
        <w:t xml:space="preserve">Análisis de información obtenida en mesas de trabajo para su integración en el Plan Institucional: </w:t>
      </w:r>
      <w:r w:rsidR="00644A00">
        <w:rPr>
          <w:rFonts w:eastAsia="Lucida Sans Unicode"/>
          <w:lang w:val="es"/>
        </w:rPr>
        <w:t>d</w:t>
      </w:r>
      <w:r w:rsidRPr="7644E612">
        <w:rPr>
          <w:rFonts w:eastAsia="Lucida Sans Unicode"/>
          <w:lang w:val="es"/>
        </w:rPr>
        <w:t>iagn</w:t>
      </w:r>
      <w:r w:rsidR="00C369C5">
        <w:rPr>
          <w:rFonts w:eastAsia="Lucida Sans Unicode"/>
          <w:lang w:val="es"/>
        </w:rPr>
        <w:t>ó</w:t>
      </w:r>
      <w:r w:rsidRPr="7644E612">
        <w:rPr>
          <w:rFonts w:eastAsia="Lucida Sans Unicode"/>
          <w:lang w:val="es"/>
        </w:rPr>
        <w:t>stico, objetivos, estrategias institucionales, indicadores y resultados esperados.</w:t>
      </w:r>
    </w:p>
    <w:p w14:paraId="4A0D4982" w14:textId="77A88192" w:rsidR="00515196" w:rsidRDefault="00515196" w:rsidP="009F2807">
      <w:pPr>
        <w:pStyle w:val="Prrafodelista"/>
        <w:numPr>
          <w:ilvl w:val="0"/>
          <w:numId w:val="30"/>
        </w:numPr>
        <w:spacing w:after="0" w:line="360" w:lineRule="auto"/>
        <w:rPr>
          <w:rFonts w:eastAsia="Lucida Sans Unicode"/>
          <w:lang w:val="es"/>
        </w:rPr>
      </w:pPr>
      <w:r w:rsidRPr="7644E612">
        <w:rPr>
          <w:rFonts w:eastAsia="Lucida Sans Unicode"/>
          <w:lang w:val="es"/>
        </w:rPr>
        <w:t>Determina</w:t>
      </w:r>
      <w:r w:rsidR="00644A00">
        <w:rPr>
          <w:rFonts w:eastAsia="Lucida Sans Unicode"/>
          <w:lang w:val="es"/>
        </w:rPr>
        <w:t>ción de</w:t>
      </w:r>
      <w:r w:rsidRPr="7644E612">
        <w:rPr>
          <w:rFonts w:eastAsia="Lucida Sans Unicode"/>
          <w:lang w:val="es"/>
        </w:rPr>
        <w:t xml:space="preserve"> cartera de proyectos institucionales a llevar a cabo.  </w:t>
      </w:r>
    </w:p>
    <w:p w14:paraId="7AC9E90C" w14:textId="5F00FFDB" w:rsidR="00515196" w:rsidRDefault="00515196" w:rsidP="6024CFF7">
      <w:pPr>
        <w:pStyle w:val="Prrafodelista"/>
        <w:numPr>
          <w:ilvl w:val="0"/>
          <w:numId w:val="30"/>
        </w:numPr>
        <w:spacing w:after="0" w:line="360" w:lineRule="auto"/>
        <w:rPr>
          <w:rFonts w:eastAsia="Lucida Sans Unicode"/>
          <w:lang w:val="es"/>
        </w:rPr>
      </w:pPr>
      <w:r w:rsidRPr="6024CFF7">
        <w:rPr>
          <w:rFonts w:eastAsia="Lucida Sans Unicode"/>
          <w:lang w:val="es"/>
        </w:rPr>
        <w:t xml:space="preserve">Integración del </w:t>
      </w:r>
      <w:r w:rsidR="1154C4D7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1154C4D7" w:rsidRPr="6024CFF7">
        <w:rPr>
          <w:rFonts w:eastAsia="Lucida Sans Unicode"/>
        </w:rPr>
        <w:t>-28</w:t>
      </w:r>
      <w:r w:rsidRPr="6024CFF7">
        <w:rPr>
          <w:rFonts w:eastAsia="Lucida Sans Unicode"/>
          <w:lang w:val="es"/>
        </w:rPr>
        <w:t>.</w:t>
      </w:r>
    </w:p>
    <w:p w14:paraId="2EFE75FC" w14:textId="77777777" w:rsidR="00515196" w:rsidRDefault="00515196" w:rsidP="009F2807">
      <w:pPr>
        <w:spacing w:after="0" w:line="360" w:lineRule="auto"/>
        <w:rPr>
          <w:rFonts w:eastAsia="Lucida Sans Unicode"/>
          <w:lang w:val="es"/>
        </w:rPr>
      </w:pPr>
    </w:p>
    <w:p w14:paraId="02B14350" w14:textId="6950D26E" w:rsidR="00515196" w:rsidRPr="00186604" w:rsidRDefault="00515196" w:rsidP="009779FB">
      <w:pPr>
        <w:spacing w:after="0" w:line="360" w:lineRule="auto"/>
      </w:pPr>
      <w:r>
        <w:t xml:space="preserve">La calendarización </w:t>
      </w:r>
      <w:r w:rsidR="00C369C5">
        <w:t>establecida en el presente documento</w:t>
      </w:r>
      <w:r w:rsidR="00644A00">
        <w:t xml:space="preserve"> </w:t>
      </w:r>
      <w:r>
        <w:t xml:space="preserve">garantiza márgenes adecuados para la revisión técnica del contenido del </w:t>
      </w:r>
      <w:r w:rsidR="65F64085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65F64085" w:rsidRPr="6024CFF7">
        <w:rPr>
          <w:rFonts w:eastAsia="Lucida Sans Unicode"/>
        </w:rPr>
        <w:t>-28</w:t>
      </w:r>
      <w:r>
        <w:t>, así como para su discusión interna y validación previa a la presentación ante el Pleno.</w:t>
      </w:r>
      <w:r w:rsidR="00C369C5">
        <w:t xml:space="preserve"> </w:t>
      </w:r>
      <w:r>
        <w:t xml:space="preserve">Con </w:t>
      </w:r>
      <w:r w:rsidR="00C369C5">
        <w:t>esta</w:t>
      </w:r>
      <w:r>
        <w:t xml:space="preserve"> implementación, el Instituto reafirma </w:t>
      </w:r>
      <w:r w:rsidR="00644A00">
        <w:t>su</w:t>
      </w:r>
      <w:r w:rsidR="00C369C5">
        <w:t xml:space="preserve"> convicción </w:t>
      </w:r>
      <w:r w:rsidR="00644A00">
        <w:t>con una debida y oportuna</w:t>
      </w:r>
      <w:r>
        <w:t xml:space="preserve"> planeación institucional abierta, proactiva y alineada a</w:t>
      </w:r>
      <w:r w:rsidR="00C369C5">
        <w:t xml:space="preserve">l compromiso de brindar resultados a la ciudadanía. Con lo anterior se prevé que existen garantías de </w:t>
      </w:r>
      <w:r>
        <w:t xml:space="preserve">calidad y legitimidad </w:t>
      </w:r>
      <w:r w:rsidR="00C369C5">
        <w:t xml:space="preserve">en la construcción del </w:t>
      </w:r>
      <w:r w:rsidR="06EE0D6B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06EE0D6B" w:rsidRPr="6024CFF7">
        <w:rPr>
          <w:rFonts w:eastAsia="Lucida Sans Unicode"/>
        </w:rPr>
        <w:t>-28</w:t>
      </w:r>
      <w:r>
        <w:t>.</w:t>
      </w:r>
    </w:p>
    <w:p w14:paraId="656FF82D" w14:textId="75B9275F" w:rsidR="00515196" w:rsidRPr="00186604" w:rsidRDefault="00515196" w:rsidP="00515196">
      <w:pPr>
        <w:spacing w:line="360" w:lineRule="auto"/>
        <w:sectPr w:rsidR="00515196" w:rsidRPr="00186604" w:rsidSect="00515196">
          <w:headerReference w:type="even" r:id="rId32"/>
          <w:headerReference w:type="default" r:id="rId33"/>
          <w:footerReference w:type="default" r:id="rId34"/>
          <w:headerReference w:type="first" r:id="rId35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7670"/>
        <w:gridCol w:w="412"/>
        <w:gridCol w:w="373"/>
        <w:gridCol w:w="351"/>
        <w:gridCol w:w="430"/>
        <w:gridCol w:w="430"/>
        <w:gridCol w:w="410"/>
        <w:gridCol w:w="489"/>
        <w:gridCol w:w="454"/>
        <w:gridCol w:w="600"/>
      </w:tblGrid>
      <w:tr w:rsidR="6E75BD81" w14:paraId="22844140" w14:textId="77777777" w:rsidTr="47B9F198">
        <w:trPr>
          <w:trHeight w:val="300"/>
          <w:jc w:val="center"/>
        </w:trPr>
        <w:tc>
          <w:tcPr>
            <w:tcW w:w="11619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BFBFBF" w:themeColor="background1" w:themeShade="BF"/>
              <w:right w:val="single" w:sz="8" w:space="0" w:color="000000" w:themeColor="text1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5CB4DA0C" w14:textId="4DCA8744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lastRenderedPageBreak/>
              <w:t>CRONOGRAMA* PARA LA IMPLEMENTACIÓN DEL PLAN EJECUTIVO</w:t>
            </w:r>
          </w:p>
        </w:tc>
      </w:tr>
      <w:tr w:rsidR="6E75BD81" w14:paraId="70473E0E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center"/>
          </w:tcPr>
          <w:p w14:paraId="1BE4EA5B" w14:textId="576D365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>Actividad / Entregable</w:t>
            </w:r>
          </w:p>
        </w:tc>
        <w:tc>
          <w:tcPr>
            <w:tcW w:w="7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665A0921" w14:textId="435E7446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>JUNIO</w:t>
            </w:r>
          </w:p>
        </w:tc>
        <w:tc>
          <w:tcPr>
            <w:tcW w:w="2110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42B4AC41" w14:textId="17FADD74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>JULIO</w:t>
            </w:r>
          </w:p>
        </w:tc>
        <w:tc>
          <w:tcPr>
            <w:tcW w:w="105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000000" w:themeColor="text1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1D895A1E" w14:textId="4C2C4EA1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>AGOSTO</w:t>
            </w:r>
          </w:p>
        </w:tc>
      </w:tr>
      <w:tr w:rsidR="6E75BD81" w14:paraId="6177A467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center"/>
          </w:tcPr>
          <w:p w14:paraId="68752AA9" w14:textId="285F298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Semana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1D13B77A" w14:textId="55F52C3D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7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2B7652AC" w14:textId="2EC68503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729E6B12" w14:textId="74A197B2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7F8C2CAE" w14:textId="7F4F0B98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43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7C10F550" w14:textId="4A100FBA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41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24EDE9D6" w14:textId="16C57612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489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445A290A" w14:textId="0E240C7D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62873EC9" w14:textId="274EC5F8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shd w:val="clear" w:color="auto" w:fill="00758D"/>
            <w:tcMar>
              <w:top w:w="15" w:type="dxa"/>
              <w:left w:w="15" w:type="dxa"/>
              <w:right w:w="15" w:type="dxa"/>
            </w:tcMar>
            <w:vAlign w:val="bottom"/>
          </w:tcPr>
          <w:p w14:paraId="256CEF44" w14:textId="5B17BBEE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FFFFFF" w:themeColor="background1"/>
              </w:rPr>
              <w:t>2</w:t>
            </w:r>
          </w:p>
        </w:tc>
      </w:tr>
      <w:tr w:rsidR="6E75BD81" w14:paraId="5A492497" w14:textId="77777777" w:rsidTr="47B9F198">
        <w:trPr>
          <w:trHeight w:val="51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F07B9" w14:textId="7AAE7E5C" w:rsidR="6E75BD81" w:rsidRDefault="00971F9A" w:rsidP="6E75BD81">
            <w:pPr>
              <w:spacing w:after="0"/>
            </w:pPr>
            <w:r>
              <w:rPr>
                <w:rFonts w:eastAsia="Lucida Sans Unicode"/>
                <w:color w:val="000000" w:themeColor="text1"/>
              </w:rPr>
              <w:t>Envío del</w:t>
            </w:r>
            <w:r w:rsidR="6E75BD81" w:rsidRPr="6E75BD81">
              <w:rPr>
                <w:rFonts w:eastAsia="Lucida Sans Unicode"/>
                <w:color w:val="000000" w:themeColor="text1"/>
              </w:rPr>
              <w:t xml:space="preserve"> Plan Ejecutivo para la construcción del Plan Institucional de Desarrollo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36C107" w14:textId="635EE8B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333BD516" w14:textId="40DA083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81218D" w14:textId="2EE6BBD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A7010E" w14:textId="0082448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9EBED0" w14:textId="3AF5CBE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C449DE" w14:textId="14CAAF9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6C5264" w14:textId="2956B67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B19A3A" w14:textId="48D5EB7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2D46CB" w14:textId="2086E57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6CFE83AF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45A52" w14:textId="1034F6F3" w:rsidR="6E75BD81" w:rsidRDefault="14F2BA23" w:rsidP="6E75BD81">
            <w:pPr>
              <w:spacing w:after="0"/>
            </w:pPr>
            <w:r w:rsidRPr="47B9F198">
              <w:rPr>
                <w:rFonts w:eastAsia="Lucida Sans Unicode"/>
                <w:color w:val="000000" w:themeColor="text1"/>
                <w:lang w:val="es"/>
              </w:rPr>
              <w:t>Reunión de trabajo con Consejo General para la construcción de misión y visión institucional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68EC7B" w14:textId="29E1EBD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D13DA9" w14:textId="5D7DB42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32C34A" w14:textId="342333A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0E5CED" w14:textId="3239C60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3CC77C5A" w14:textId="5D5D801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D65A1B" w14:textId="1FE45E56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05CDD8" w14:textId="7741EEB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C15E04" w14:textId="63C4A28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E7F45E" w14:textId="2B0D0AD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56CA1AC1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318E6" w14:textId="08C8FE8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Integración/ Recopilación de Marco </w:t>
            </w:r>
            <w:r w:rsidR="7C6BF9CB" w:rsidRPr="6E75BD81">
              <w:rPr>
                <w:rFonts w:eastAsia="Lucida Sans Unicode"/>
                <w:color w:val="000000" w:themeColor="text1"/>
              </w:rPr>
              <w:t>Jurídico</w:t>
            </w:r>
            <w:r w:rsidRPr="6E75BD81">
              <w:rPr>
                <w:rFonts w:eastAsia="Lucida Sans Unicode"/>
                <w:color w:val="000000" w:themeColor="text1"/>
              </w:rPr>
              <w:t xml:space="preserve"> y Valores Institucionales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5727D91D" w14:textId="4D24D61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41D34D73" w14:textId="3A7FE98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54F60FFE" w14:textId="13CB89C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6A4FE01F" w14:textId="5A95BB8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FF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0E3812" w14:textId="372EA72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97E3B2" w14:textId="683D507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F0DC09" w14:textId="11A8033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61995D" w14:textId="22558D9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1AD949" w14:textId="01ADA93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0051E775" w14:textId="77777777" w:rsidTr="47B9F198">
        <w:trPr>
          <w:trHeight w:val="300"/>
          <w:jc w:val="center"/>
        </w:trPr>
        <w:tc>
          <w:tcPr>
            <w:tcW w:w="11619" w:type="dxa"/>
            <w:gridSpan w:val="10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1D2EF28" w14:textId="1D576406" w:rsidR="6E75BD81" w:rsidRDefault="6E75BD81" w:rsidP="6E75BD81">
            <w:pPr>
              <w:spacing w:after="0"/>
              <w:jc w:val="center"/>
            </w:pPr>
            <w:r w:rsidRPr="6E75BD81">
              <w:rPr>
                <w:rFonts w:eastAsia="Lucida Sans Unicode"/>
                <w:b/>
                <w:bCs/>
                <w:color w:val="000000" w:themeColor="text1"/>
              </w:rPr>
              <w:t>DIAGNOSTICO DEL INSITUTO</w:t>
            </w:r>
          </w:p>
        </w:tc>
      </w:tr>
      <w:tr w:rsidR="6E75BD81" w14:paraId="3275B1CA" w14:textId="77777777" w:rsidTr="47B9F198">
        <w:trPr>
          <w:trHeight w:val="51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CEA89" w14:textId="2DDB21C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Investigación para el diagnóstico y análisis contextual del campo de acción de la institución, tanto interno como externo. </w:t>
            </w:r>
          </w:p>
        </w:tc>
        <w:tc>
          <w:tcPr>
            <w:tcW w:w="41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A37C3B" w14:textId="07845FC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A395A0" w14:textId="2BA218E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4BE6A5A1" w14:textId="57C62DC6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49E0439A" w14:textId="6A1F1D8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3F4F9B" w14:textId="373E482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7F9FE1" w14:textId="1E076E1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2CFB4D" w14:textId="203EECE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EF76B3" w14:textId="3EDC8ED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462F98" w14:textId="09E8B5E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2978FE83" w14:paraId="27BD2C90" w14:textId="77777777" w:rsidTr="47B9F198">
        <w:trPr>
          <w:trHeight w:val="42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F97BD" w14:textId="08FFADDE" w:rsidR="2411DF0C" w:rsidRDefault="2411DF0C" w:rsidP="2978FE83">
            <w:pPr>
              <w:spacing w:after="0"/>
              <w:jc w:val="left"/>
              <w:rPr>
                <w:rFonts w:eastAsia="Lucida Sans Unicode"/>
              </w:rPr>
            </w:pPr>
            <w:r w:rsidRPr="2978FE83">
              <w:rPr>
                <w:rFonts w:eastAsia="Lucida Sans Unicode"/>
              </w:rPr>
              <w:t>Solicitud de diagnóstico y análisis contextual a las áreas</w:t>
            </w:r>
          </w:p>
        </w:tc>
        <w:tc>
          <w:tcPr>
            <w:tcW w:w="41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F2A1BA" w14:textId="57CA847E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451772" w14:textId="5163C47C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5BE66EE0" w14:textId="1F5D927D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39726197" w14:textId="7250144D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63F69" w14:textId="35AC97E8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AF0BCE" w14:textId="0157973D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08D135" w14:textId="2829EB66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14025E" w14:textId="6A0CE9DA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197515" w14:textId="04B3B2CA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</w:tr>
      <w:tr w:rsidR="2978FE83" w14:paraId="7FE99523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7D4AD" w14:textId="16E3D190" w:rsidR="152F6207" w:rsidRDefault="152F6207" w:rsidP="2978FE83">
            <w:pPr>
              <w:spacing w:after="0"/>
            </w:pPr>
            <w:r w:rsidRPr="2978FE83">
              <w:rPr>
                <w:rFonts w:eastAsia="Lucida Sans Unicode"/>
                <w:color w:val="000000" w:themeColor="text1"/>
              </w:rPr>
              <w:t>Análisis de información enviada por las áreas para el diagnostico</w:t>
            </w:r>
          </w:p>
        </w:tc>
        <w:tc>
          <w:tcPr>
            <w:tcW w:w="41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334145" w14:textId="617B0752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FDDA71" w14:textId="6CA2176A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1C8A6042" w14:textId="4F770407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188E49FE" w14:textId="26711F30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D723E1" w14:textId="2B8581FB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56EAB3" w14:textId="2A5BD3B1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BBD0BA" w14:textId="2A085CBA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B8CD06" w14:textId="4F29EDD0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30FF7D" w14:textId="2A3BA5B7" w:rsidR="2978FE83" w:rsidRDefault="2978FE83" w:rsidP="2978FE83">
            <w:pPr>
              <w:rPr>
                <w:rFonts w:eastAsia="Lucida Sans Unicode"/>
                <w:color w:val="000000" w:themeColor="text1"/>
              </w:rPr>
            </w:pPr>
          </w:p>
        </w:tc>
      </w:tr>
      <w:tr w:rsidR="6E75BD81" w14:paraId="43E80105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F480609" w14:textId="7607AC5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>Taller / Mesas de trabajo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588E73" w14:textId="4645A08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4B0AC0" w14:textId="3F8CAD5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10A45BA" w14:textId="4CB134F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34EB8DE" w14:textId="2FF6128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615697B" w14:textId="0551496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43A4F5E" w14:textId="69BCD696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1052D52" w14:textId="53EC5F3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D67B4A8" w14:textId="71066B3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1DDC4C7" w14:textId="1CC840D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04983BF7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15390" w14:textId="1D39450D" w:rsidR="6E75BD81" w:rsidRDefault="6E75BD81" w:rsidP="6E75BD81">
            <w:pPr>
              <w:spacing w:after="0"/>
              <w:rPr>
                <w:rFonts w:eastAsia="Lucida Sans Unicode"/>
                <w:color w:val="000000" w:themeColor="text1"/>
              </w:rPr>
            </w:pPr>
            <w:r w:rsidRPr="6E75BD81">
              <w:rPr>
                <w:rFonts w:eastAsia="Lucida Sans Unicode"/>
                <w:color w:val="000000" w:themeColor="text1"/>
              </w:rPr>
              <w:t xml:space="preserve">Envío de convocatoria a aliados </w:t>
            </w:r>
            <w:r w:rsidR="4D8AD281" w:rsidRPr="6E75BD81">
              <w:rPr>
                <w:rFonts w:eastAsia="Lucida Sans Unicode"/>
                <w:color w:val="000000" w:themeColor="text1"/>
              </w:rPr>
              <w:t>estratégicos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1B9A80" w14:textId="3C90369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7CB082" w14:textId="519AC57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88D53D" w14:textId="67E3D74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0D8F151E" w14:textId="6CDA030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6CC82B" w14:textId="6EB0BF6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56B3CC" w14:textId="133E106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F46999" w14:textId="1FC1AE6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EC5EE4" w14:textId="57641EB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56B7DF" w14:textId="660D4A76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41583C0C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57932" w14:textId="46F3C67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>Registro previo al Taller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A36C9F" w14:textId="6E3F171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15B59A" w14:textId="39C08B9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3D4DC8" w14:textId="4C0D00E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2A4C6337" w14:textId="7021992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6A0D0B" w14:textId="0B6AF33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1F68E4" w14:textId="13AB563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1E2A17" w14:textId="15F4001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BEB758" w14:textId="617F10E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9246C3" w14:textId="6A76D1C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00921E8B" w14:textId="77777777" w:rsidTr="47B9F198">
        <w:trPr>
          <w:trHeight w:val="51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AA9B3" w14:textId="6DC8BB3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</w:rPr>
              <w:t xml:space="preserve">Implementación del Taller/ Mesas de trabajo para la identificación de problemas y áreas de oportunidad 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EF7AB9" w14:textId="33C5CDE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CCA954" w14:textId="0521B28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C38D51" w14:textId="09D6EE7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32040E" w14:textId="110CB7C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700FC50B" w14:textId="1EC2C0F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F5875C" w14:textId="53779D5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63C25C" w14:textId="0C13B9A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1F1F56" w14:textId="35FC8C0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CC2E46" w14:textId="5625156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01E9C781" w14:textId="77777777" w:rsidTr="47B9F198">
        <w:trPr>
          <w:trHeight w:val="51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C36F0" w14:textId="3C5C5CA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Análisis de información obtenida en mesas de trabajo para su integración en el diagnóstico de la institución. 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55E0E2" w14:textId="2F1C554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0E2AC5" w14:textId="5DFD258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CB1275" w14:textId="61EA434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796388" w14:textId="41961E2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407612A1" w14:textId="4CEB8AA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618389D7" w14:textId="48347C1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722B1E" w14:textId="2D279D5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A3ECD1" w14:textId="329FF26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2FEF07" w14:textId="153521F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7D9192F9" w14:textId="77777777" w:rsidTr="47B9F198">
        <w:trPr>
          <w:trHeight w:val="51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F37D3" w14:textId="2280EAB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A partir de lo analizado, definir objetivos, estrategias institucionales, indicadores y resultados esperados. 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78662D" w14:textId="2738FB8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DDC607" w14:textId="3CE5602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86F961" w14:textId="100D322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6D9021" w14:textId="397E1F3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07FECD" w14:textId="04AEA3F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66394223" w14:textId="2483F1C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F468D4" w14:textId="2481F7F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016F8B" w14:textId="2A28C1D6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8B03D3" w14:textId="108B1C7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70452118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3EFE2" w14:textId="0E67BF1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Vincular y derivar estrategias y objetivos a proyectos institucionales. 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B212C8" w14:textId="30999B36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DB809D" w14:textId="306684C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26F500" w14:textId="7DE3F9E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14BAD3" w14:textId="094D1C8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007DB6" w14:textId="1A5E3FE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4E0A88F2" w14:textId="564C4E2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D48A0F" w14:textId="490D448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956011" w14:textId="54F03C9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1539A6" w14:textId="35CBDA3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6D1515C1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FAA5AA" w14:textId="3E665037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  <w:lang w:val="es"/>
              </w:rPr>
              <w:lastRenderedPageBreak/>
              <w:t>Sondeos a través de urnas electrónicas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5747823" w14:textId="23BCC62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C07B621" w14:textId="6AE770B7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61793C" w14:textId="784BEDF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85B0AC" w14:textId="168183A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64D993D8" w14:textId="3067AFD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5B8143A" w14:textId="7F673C3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26556C3" w14:textId="637C2726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5E00858" w14:textId="246D79A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D75B94F" w14:textId="415F7F0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6A4308EE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34D185" w14:textId="50116747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Definir preguntas a partir de los ejes estratégicos 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E76B02" w14:textId="169A14F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96685F" w14:textId="6D981E27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6EB5F104" w14:textId="4D10485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307833C1" w14:textId="79268C1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7CBC42" w14:textId="587B27C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7D8296" w14:textId="0FFB23E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F69921" w14:textId="56E4F24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3AAD04" w14:textId="25D636E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7460D5" w14:textId="7516EA9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288CAA60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2CB2D" w14:textId="66BCB2A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Establecer los sitios donde se instalarán las urnas electrónicas 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3AA4A0" w14:textId="377BEB8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F28C10" w14:textId="2C32330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501E25E0" w14:textId="3A2EF93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0CD722A3" w14:textId="28C32A8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8EAFBE" w14:textId="3176458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0924EF" w14:textId="3D0F044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A4DEAA" w14:textId="2A9D2D8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27D722" w14:textId="61703EA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C49037" w14:textId="3F0297C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25B127CF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96F45" w14:textId="2A797EB4" w:rsidR="6E75BD81" w:rsidRDefault="6E75BD81" w:rsidP="6E75BD81">
            <w:pPr>
              <w:spacing w:after="0"/>
              <w:rPr>
                <w:rFonts w:eastAsia="Lucida Sans Unicode"/>
                <w:color w:val="000000" w:themeColor="text1"/>
              </w:rPr>
            </w:pPr>
            <w:r w:rsidRPr="6E75BD81">
              <w:rPr>
                <w:rFonts w:eastAsia="Lucida Sans Unicode"/>
                <w:color w:val="000000" w:themeColor="text1"/>
              </w:rPr>
              <w:t xml:space="preserve">Instalación de Urnas </w:t>
            </w:r>
            <w:r w:rsidR="13386434" w:rsidRPr="6E75BD81">
              <w:rPr>
                <w:rFonts w:eastAsia="Lucida Sans Unicode"/>
                <w:color w:val="000000" w:themeColor="text1"/>
              </w:rPr>
              <w:t>Electrónicas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DA82E1" w14:textId="0FE9523F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7360C0" w14:textId="3E8F9FF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EB0B4F" w14:textId="0E48C81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671E69" w14:textId="47650F2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39BF2AD0" w14:textId="528F1AF2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C27216" w14:textId="7B50E55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891DE6" w14:textId="15976AF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CBB5D5" w14:textId="6DD9208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703FCF" w14:textId="3BA886F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471E7E94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87F29B" w14:textId="1BCA692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>Análisis de la información arrojada en las urnas electrónicas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DBF70E" w14:textId="2000AE3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E1DC2E" w14:textId="21EF1FA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9F7DB2" w14:textId="1142375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A06570" w14:textId="63F984D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32F776AD" w14:textId="04E22A5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62686B" w14:textId="02333F1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61D8C3" w14:textId="3B85B37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C67B73" w14:textId="0879FB8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39AAEF" w14:textId="4E2A450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5CBC917C" w14:textId="77777777" w:rsidTr="47B9F198">
        <w:trPr>
          <w:trHeight w:val="30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522E791" w14:textId="34F5AE9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>Integración y propuesta del Plan Institucional de Desarrollo.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8993D16" w14:textId="5713D14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105F6FA" w14:textId="201ADC4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6A2E518" w14:textId="40E316F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CCFB936" w14:textId="0452F036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B8D4822" w14:textId="557EE7C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13CEBB" w14:textId="41C75A2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A44F052" w14:textId="18CF06F1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25E89D4" w14:textId="4588806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AD358F1" w14:textId="4440CC8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259EB77D" w14:textId="77777777" w:rsidTr="47B9F198">
        <w:trPr>
          <w:trHeight w:val="510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46103" w14:textId="6B563FE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>Integración de los insumos principales, resultado de lo planteado en este Plan Ejecutivo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83DFF6" w14:textId="4B118087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832150" w14:textId="489DE8E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01AE65" w14:textId="2D9E6B9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CBE6C0" w14:textId="28EC1C2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72C3F4" w14:textId="042547E0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C10A03" w14:textId="075E79BB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77517E5B" w14:textId="4DDDEFA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01FC88F3" w14:textId="5D4F4D5C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2F0A10" w14:textId="07FCB153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</w:tr>
      <w:tr w:rsidR="6E75BD81" w14:paraId="5D1C4648" w14:textId="77777777" w:rsidTr="47B9F198">
        <w:trPr>
          <w:trHeight w:val="315"/>
          <w:jc w:val="center"/>
        </w:trPr>
        <w:tc>
          <w:tcPr>
            <w:tcW w:w="7670" w:type="dxa"/>
            <w:tcBorders>
              <w:top w:val="single" w:sz="4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center"/>
          </w:tcPr>
          <w:p w14:paraId="3BD77ED0" w14:textId="4F51B6C5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Aprobación del Plan Institucional de Desarrollo. </w:t>
            </w:r>
          </w:p>
        </w:tc>
        <w:tc>
          <w:tcPr>
            <w:tcW w:w="4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E2C612" w14:textId="18B92118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CA091B" w14:textId="16D19AD9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89ECEF" w14:textId="6E36B20D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4415B2" w14:textId="4F68398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86BF0C" w14:textId="5C03AE44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82B5FE" w14:textId="198439AE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228DDE" w14:textId="630F7BFA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4" w:space="0" w:color="BFBFBF" w:themeColor="background1" w:themeShade="BF"/>
            </w:tcBorders>
            <w:shd w:val="clear" w:color="auto" w:fill="19D3C5"/>
            <w:tcMar>
              <w:top w:w="15" w:type="dxa"/>
              <w:left w:w="15" w:type="dxa"/>
              <w:right w:w="15" w:type="dxa"/>
            </w:tcMar>
            <w:vAlign w:val="bottom"/>
          </w:tcPr>
          <w:p w14:paraId="553DCED8" w14:textId="6D6A6216" w:rsidR="6E75BD81" w:rsidRDefault="6E75BD81" w:rsidP="6E75BD81">
            <w:pPr>
              <w:spacing w:after="0"/>
            </w:pPr>
            <w:r w:rsidRPr="6E75BD81">
              <w:rPr>
                <w:rFonts w:eastAsia="Lucida Sans Unicode"/>
                <w:color w:val="000000" w:themeColor="text1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F2EE91" w14:textId="14A2C9B5" w:rsidR="6E75BD81" w:rsidRDefault="6E75BD81" w:rsidP="6E75BD81">
            <w:pPr>
              <w:spacing w:after="0"/>
              <w:rPr>
                <w:rFonts w:eastAsia="Lucida Sans Unicode"/>
                <w:color w:val="000000" w:themeColor="text1"/>
              </w:rPr>
            </w:pPr>
          </w:p>
        </w:tc>
      </w:tr>
    </w:tbl>
    <w:p w14:paraId="5084DFCF" w14:textId="33B034D5" w:rsidR="6E75BD81" w:rsidRDefault="6E75BD81" w:rsidP="6E75BD81">
      <w:pPr>
        <w:rPr>
          <w:i/>
          <w:iCs/>
          <w:sz w:val="16"/>
          <w:szCs w:val="16"/>
        </w:rPr>
      </w:pPr>
    </w:p>
    <w:p w14:paraId="7A138FC1" w14:textId="3516BBD6" w:rsidR="00515196" w:rsidRDefault="00515196">
      <w:r w:rsidRPr="6E75BD81">
        <w:rPr>
          <w:i/>
          <w:iCs/>
          <w:sz w:val="16"/>
          <w:szCs w:val="16"/>
        </w:rPr>
        <w:t xml:space="preserve">*Las actividades, procesos y calendarización relativo a este Plan Ejecutivo podrían modificarse, derivado de la agenda institucional, del Consejo General o de las personas participantes de las diversas actividades establecidas en el Plan Ejecutivo. </w:t>
      </w:r>
      <w:r>
        <w:t xml:space="preserve"> </w:t>
      </w:r>
    </w:p>
    <w:p w14:paraId="6B722E44" w14:textId="77777777" w:rsidR="00644A00" w:rsidRDefault="00644A00" w:rsidP="00515196"/>
    <w:p w14:paraId="5C91F876" w14:textId="77777777" w:rsidR="00644A00" w:rsidRDefault="00644A00" w:rsidP="00515196"/>
    <w:p w14:paraId="02134082" w14:textId="77777777" w:rsidR="00644A00" w:rsidRPr="00186604" w:rsidRDefault="00644A00" w:rsidP="00515196">
      <w:pPr>
        <w:rPr>
          <w:i/>
          <w:sz w:val="18"/>
          <w:szCs w:val="18"/>
        </w:rPr>
        <w:sectPr w:rsidR="00644A00" w:rsidRPr="00186604" w:rsidSect="00515196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79E5FF1" w14:textId="77777777" w:rsidR="00515196" w:rsidRPr="009F2807" w:rsidRDefault="00515196" w:rsidP="009F2807">
      <w:pPr>
        <w:pStyle w:val="Ttulo2"/>
        <w:spacing w:line="360" w:lineRule="auto"/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</w:pPr>
      <w:bookmarkStart w:id="29" w:name="_Toc194408458"/>
      <w:bookmarkStart w:id="30" w:name="_Toc1078310912"/>
      <w:bookmarkStart w:id="31" w:name="_Toc47632051"/>
      <w:bookmarkStart w:id="32" w:name="_Toc561598021"/>
      <w:r w:rsidRPr="22291C28"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  <w:lastRenderedPageBreak/>
        <w:t>DIFUSIÓN Y SOCIALIZACIÓN</w:t>
      </w:r>
      <w:bookmarkEnd w:id="29"/>
      <w:bookmarkEnd w:id="30"/>
      <w:bookmarkEnd w:id="31"/>
      <w:bookmarkEnd w:id="32"/>
    </w:p>
    <w:p w14:paraId="51D37A8B" w14:textId="3E8CAE0C" w:rsidR="00515196" w:rsidRPr="009F2807" w:rsidRDefault="00515196" w:rsidP="009F2807">
      <w:pPr>
        <w:spacing w:after="160" w:line="360" w:lineRule="auto"/>
      </w:pPr>
      <w:r w:rsidRPr="6024CFF7">
        <w:rPr>
          <w:b/>
          <w:bCs/>
        </w:rPr>
        <w:t>Estrategia de Socialización y Difusión para las Consultas del PI</w:t>
      </w:r>
      <w:r w:rsidR="02BE4F6F" w:rsidRPr="6024CFF7">
        <w:rPr>
          <w:b/>
          <w:bCs/>
        </w:rPr>
        <w:t>D</w:t>
      </w:r>
      <w:r w:rsidRPr="6024CFF7">
        <w:rPr>
          <w:b/>
          <w:bCs/>
        </w:rPr>
        <w:t xml:space="preserve"> del Instituto </w:t>
      </w:r>
    </w:p>
    <w:p w14:paraId="3910F6BF" w14:textId="77777777" w:rsidR="00515196" w:rsidRPr="009F2807" w:rsidRDefault="00515196" w:rsidP="009F2807">
      <w:pPr>
        <w:spacing w:after="160" w:line="360" w:lineRule="auto"/>
        <w:rPr>
          <w:b/>
          <w:bCs/>
        </w:rPr>
      </w:pPr>
      <w:r w:rsidRPr="009F2807">
        <w:rPr>
          <w:b/>
          <w:bCs/>
        </w:rPr>
        <w:t>Objetivo General</w:t>
      </w:r>
    </w:p>
    <w:p w14:paraId="5AD6C577" w14:textId="050BCA97" w:rsidR="00515196" w:rsidRPr="009F2807" w:rsidRDefault="00515196" w:rsidP="009F2807">
      <w:pPr>
        <w:spacing w:after="160" w:line="360" w:lineRule="auto"/>
      </w:pPr>
      <w:r>
        <w:t>Fortalecer el involucramiento de actores estratégicos</w:t>
      </w:r>
      <w:r w:rsidR="00C369C5">
        <w:t xml:space="preserve"> y de la ciudadanía en general, </w:t>
      </w:r>
      <w:r>
        <w:t xml:space="preserve">mediante acciones de socialización y difusión de los talleres del </w:t>
      </w:r>
      <w:r w:rsidR="696CDBED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696CDBED" w:rsidRPr="6024CFF7">
        <w:rPr>
          <w:rFonts w:eastAsia="Lucida Sans Unicode"/>
        </w:rPr>
        <w:t>-28</w:t>
      </w:r>
      <w:r>
        <w:t xml:space="preserve">, asegurando un proceso incluyente, transparente y accesible. </w:t>
      </w:r>
    </w:p>
    <w:p w14:paraId="7C625C64" w14:textId="77777777" w:rsidR="00515196" w:rsidRPr="009F2807" w:rsidRDefault="00515196" w:rsidP="009F2807">
      <w:pPr>
        <w:spacing w:after="160" w:line="360" w:lineRule="auto"/>
        <w:rPr>
          <w:b/>
          <w:bCs/>
        </w:rPr>
      </w:pPr>
      <w:r w:rsidRPr="009F2807">
        <w:rPr>
          <w:b/>
          <w:bCs/>
        </w:rPr>
        <w:t>Justificación</w:t>
      </w:r>
    </w:p>
    <w:p w14:paraId="647F5353" w14:textId="5DDF8E2B" w:rsidR="00515196" w:rsidRPr="009F2807" w:rsidRDefault="00515196" w:rsidP="00C369C5">
      <w:pPr>
        <w:spacing w:after="160" w:line="360" w:lineRule="auto"/>
      </w:pPr>
      <w:r>
        <w:t xml:space="preserve">La construcción del </w:t>
      </w:r>
      <w:r w:rsidR="02DEC212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02DEC212" w:rsidRPr="6024CFF7">
        <w:rPr>
          <w:rFonts w:eastAsia="Lucida Sans Unicode"/>
        </w:rPr>
        <w:t>-28</w:t>
      </w:r>
      <w:r w:rsidR="00C369C5">
        <w:t xml:space="preserve"> </w:t>
      </w:r>
      <w:r>
        <w:t xml:space="preserve">requiere </w:t>
      </w:r>
      <w:r w:rsidR="00E2147B">
        <w:t>d</w:t>
      </w:r>
      <w:r>
        <w:t>el conocimiento, la reflexión y el involucramiento colectivo. Esta etapa es esencial para garantizar que l</w:t>
      </w:r>
      <w:r w:rsidR="00E2147B">
        <w:t xml:space="preserve">os trabajos, </w:t>
      </w:r>
      <w:r>
        <w:t>estrategias y metas del Instituto respondan a las necesidades reales de la ciudadanía y cuenten con legitimidad.</w:t>
      </w:r>
      <w:r>
        <w:br/>
        <w:t>La socialización permite acercar el proceso a diversos sectores, fomentar su apropiación, generar confianza y fortalecer la cultura democrática.</w:t>
      </w:r>
    </w:p>
    <w:p w14:paraId="03AC7FAE" w14:textId="77777777" w:rsidR="00515196" w:rsidRPr="009F2807" w:rsidRDefault="00515196" w:rsidP="009F2807">
      <w:pPr>
        <w:spacing w:after="160" w:line="360" w:lineRule="auto"/>
        <w:rPr>
          <w:b/>
          <w:bCs/>
        </w:rPr>
      </w:pPr>
      <w:r w:rsidRPr="009F2807">
        <w:rPr>
          <w:b/>
          <w:bCs/>
        </w:rPr>
        <w:t>Líneas de acción</w:t>
      </w:r>
    </w:p>
    <w:p w14:paraId="0BAAF89A" w14:textId="77777777" w:rsidR="00515196" w:rsidRPr="009F2807" w:rsidRDefault="00515196" w:rsidP="009F2807">
      <w:pPr>
        <w:spacing w:after="160" w:line="360" w:lineRule="auto"/>
      </w:pPr>
      <w:r w:rsidRPr="009F2807">
        <w:rPr>
          <w:b/>
          <w:bCs/>
        </w:rPr>
        <w:t>1. Estrategia de difusión</w:t>
      </w:r>
    </w:p>
    <w:p w14:paraId="390FDCE0" w14:textId="13DC42CC" w:rsidR="00515196" w:rsidRPr="009F2807" w:rsidRDefault="00515196" w:rsidP="009F2807">
      <w:pPr>
        <w:numPr>
          <w:ilvl w:val="0"/>
          <w:numId w:val="12"/>
        </w:numPr>
        <w:spacing w:after="160" w:line="360" w:lineRule="auto"/>
      </w:pPr>
      <w:r>
        <w:t xml:space="preserve">Publicación del documento base del </w:t>
      </w:r>
      <w:r w:rsidR="7049724C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7049724C" w:rsidRPr="6024CFF7">
        <w:rPr>
          <w:rFonts w:eastAsia="Lucida Sans Unicode"/>
        </w:rPr>
        <w:t>-28</w:t>
      </w:r>
      <w:r w:rsidR="00C369C5" w:rsidRPr="6024CFF7">
        <w:rPr>
          <w:rFonts w:eastAsia="Lucida Sans Unicode"/>
          <w:lang w:val="es-MX"/>
        </w:rPr>
        <w:t xml:space="preserve"> </w:t>
      </w:r>
      <w:r>
        <w:t>y materiales informativos en formatos accesibles (digitales</w:t>
      </w:r>
      <w:r w:rsidR="00E2147B">
        <w:t xml:space="preserve"> en datos abiertos</w:t>
      </w:r>
      <w:r>
        <w:t xml:space="preserve"> e impresos).</w:t>
      </w:r>
    </w:p>
    <w:p w14:paraId="3099484E" w14:textId="77777777" w:rsidR="00515196" w:rsidRPr="009F2807" w:rsidRDefault="00515196" w:rsidP="009F2807">
      <w:pPr>
        <w:numPr>
          <w:ilvl w:val="0"/>
          <w:numId w:val="12"/>
        </w:numPr>
        <w:spacing w:after="160" w:line="360" w:lineRule="auto"/>
      </w:pPr>
      <w:r w:rsidRPr="009F2807">
        <w:t>Uso de medios oficiales, redes sociales, micrositio especializado y boletines institucionales.</w:t>
      </w:r>
    </w:p>
    <w:p w14:paraId="0377A464" w14:textId="77777777" w:rsidR="00515196" w:rsidRPr="009F2807" w:rsidRDefault="00515196" w:rsidP="009F2807">
      <w:pPr>
        <w:numPr>
          <w:ilvl w:val="0"/>
          <w:numId w:val="12"/>
        </w:numPr>
        <w:spacing w:after="160" w:line="360" w:lineRule="auto"/>
      </w:pPr>
      <w:r w:rsidRPr="009F2807">
        <w:t>Difusión en los espacios de las universidades y aliados estratégicos.</w:t>
      </w:r>
    </w:p>
    <w:p w14:paraId="1FEA51D1" w14:textId="77777777" w:rsidR="00515196" w:rsidRPr="009F2807" w:rsidRDefault="00515196" w:rsidP="009F2807">
      <w:pPr>
        <w:spacing w:after="160" w:line="360" w:lineRule="auto"/>
        <w:rPr>
          <w:b/>
          <w:bCs/>
        </w:rPr>
      </w:pPr>
      <w:r w:rsidRPr="009F2807">
        <w:rPr>
          <w:b/>
          <w:bCs/>
        </w:rPr>
        <w:t>2.  Mecanismos de seguimiento y asistencia</w:t>
      </w:r>
    </w:p>
    <w:p w14:paraId="7B518F52" w14:textId="6ADC9375" w:rsidR="00515196" w:rsidRPr="009F2807" w:rsidRDefault="00515196" w:rsidP="009F2807">
      <w:pPr>
        <w:numPr>
          <w:ilvl w:val="0"/>
          <w:numId w:val="15"/>
        </w:numPr>
        <w:spacing w:after="160" w:line="360" w:lineRule="auto"/>
      </w:pPr>
      <w:r w:rsidRPr="009F2807">
        <w:t xml:space="preserve">Creación de canales de comunicación para resolver dudas, recibir propuestas o inquietudes (correo, líneas telefónicas, </w:t>
      </w:r>
      <w:r w:rsidR="00E2147B">
        <w:t>etc.</w:t>
      </w:r>
      <w:r w:rsidRPr="009F2807">
        <w:t>).</w:t>
      </w:r>
    </w:p>
    <w:p w14:paraId="781ADDE1" w14:textId="50E054FD" w:rsidR="00515196" w:rsidRPr="009F2807" w:rsidRDefault="00515196" w:rsidP="6E75BD81">
      <w:pPr>
        <w:numPr>
          <w:ilvl w:val="0"/>
          <w:numId w:val="15"/>
        </w:numPr>
        <w:spacing w:after="160" w:line="360" w:lineRule="auto"/>
        <w:sectPr w:rsidR="00515196" w:rsidRPr="009F2807" w:rsidSect="00515196">
          <w:headerReference w:type="even" r:id="rId36"/>
          <w:headerReference w:type="default" r:id="rId37"/>
          <w:footerReference w:type="default" r:id="rId38"/>
          <w:headerReference w:type="first" r:id="rId39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>
        <w:t>Reporte de hallazgos, sugerencias y áreas de mejora tras el proceso de consulta.</w:t>
      </w:r>
    </w:p>
    <w:p w14:paraId="39BEF94C" w14:textId="77777777" w:rsidR="00515196" w:rsidRPr="009F2807" w:rsidRDefault="00515196" w:rsidP="009F2807">
      <w:pPr>
        <w:pStyle w:val="Ttulo2"/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</w:pPr>
      <w:bookmarkStart w:id="33" w:name="_Toc194408459"/>
      <w:bookmarkStart w:id="34" w:name="_Toc1252981368"/>
      <w:bookmarkStart w:id="35" w:name="_Toc606708539"/>
      <w:bookmarkStart w:id="36" w:name="_Toc623505270"/>
      <w:r w:rsidRPr="22291C28"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  <w:lastRenderedPageBreak/>
        <w:t>CONSIDERACIONES FINALES</w:t>
      </w:r>
      <w:bookmarkEnd w:id="33"/>
      <w:bookmarkEnd w:id="34"/>
      <w:bookmarkEnd w:id="35"/>
      <w:bookmarkEnd w:id="36"/>
    </w:p>
    <w:p w14:paraId="34BE2E65" w14:textId="5DD035A2" w:rsidR="00C369C5" w:rsidRPr="009F2807" w:rsidRDefault="00515196" w:rsidP="009F2807">
      <w:pPr>
        <w:spacing w:line="360" w:lineRule="auto"/>
      </w:pPr>
      <w:r w:rsidRPr="009F2807">
        <w:t xml:space="preserve">La planeación </w:t>
      </w:r>
      <w:r w:rsidR="00C369C5">
        <w:t xml:space="preserve">institucional en el IEPC JAL tiene como objetivo el </w:t>
      </w:r>
      <w:r w:rsidRPr="009F2807">
        <w:rPr>
          <w:rFonts w:eastAsia="Lucida Sans Unicode"/>
        </w:rPr>
        <w:t xml:space="preserve">fortalecimiento constante de </w:t>
      </w:r>
      <w:r w:rsidR="00C369C5">
        <w:rPr>
          <w:rFonts w:eastAsia="Lucida Sans Unicode"/>
        </w:rPr>
        <w:t>la</w:t>
      </w:r>
      <w:r w:rsidR="00C369C5" w:rsidRPr="009F2807">
        <w:rPr>
          <w:rFonts w:eastAsia="Lucida Sans Unicode"/>
        </w:rPr>
        <w:t xml:space="preserve"> </w:t>
      </w:r>
      <w:r w:rsidRPr="009F2807">
        <w:rPr>
          <w:rFonts w:eastAsia="Lucida Sans Unicode"/>
        </w:rPr>
        <w:t>capacidad de</w:t>
      </w:r>
      <w:r w:rsidR="00C369C5">
        <w:rPr>
          <w:rFonts w:eastAsia="Lucida Sans Unicode"/>
        </w:rPr>
        <w:t xml:space="preserve"> evolucionar y adaptarse a los contextos complejos y cambiantes, es por ello </w:t>
      </w:r>
      <w:proofErr w:type="gramStart"/>
      <w:r w:rsidR="00C369C5">
        <w:rPr>
          <w:rFonts w:eastAsia="Lucida Sans Unicode"/>
        </w:rPr>
        <w:t>que</w:t>
      </w:r>
      <w:proofErr w:type="gramEnd"/>
      <w:r w:rsidR="00C369C5">
        <w:rPr>
          <w:rFonts w:eastAsia="Lucida Sans Unicode"/>
        </w:rPr>
        <w:t xml:space="preserve"> </w:t>
      </w:r>
      <w:r w:rsidR="00C369C5">
        <w:t xml:space="preserve">de manera permanente se establecen mecanismos para </w:t>
      </w:r>
      <w:r w:rsidRPr="009F2807">
        <w:t xml:space="preserve">optimizar </w:t>
      </w:r>
      <w:r w:rsidR="00C369C5">
        <w:t>las</w:t>
      </w:r>
      <w:r w:rsidR="00C369C5" w:rsidRPr="009F2807">
        <w:t xml:space="preserve"> </w:t>
      </w:r>
      <w:r w:rsidRPr="009F2807">
        <w:t>operaciones</w:t>
      </w:r>
      <w:r w:rsidR="00C369C5">
        <w:t xml:space="preserve"> institucionales. </w:t>
      </w:r>
    </w:p>
    <w:p w14:paraId="2941E61F" w14:textId="355739CA" w:rsidR="00515196" w:rsidRPr="009F2807" w:rsidRDefault="00C369C5" w:rsidP="009F2807">
      <w:pPr>
        <w:spacing w:line="360" w:lineRule="auto"/>
      </w:pPr>
      <w:r>
        <w:t xml:space="preserve">El principal mecanismo de un óptimo desempeño será el </w:t>
      </w:r>
      <w:r w:rsidR="0B0CE186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0B0CE186" w:rsidRPr="6024CFF7">
        <w:rPr>
          <w:rFonts w:eastAsia="Lucida Sans Unicode"/>
        </w:rPr>
        <w:t>-28</w:t>
      </w:r>
      <w:r w:rsidR="00E2147B">
        <w:t xml:space="preserve"> que</w:t>
      </w:r>
      <w:r w:rsidRPr="6024CFF7">
        <w:rPr>
          <w:rFonts w:eastAsia="Lucida Sans Unicode"/>
          <w:lang w:val="es-MX"/>
        </w:rPr>
        <w:t>,</w:t>
      </w:r>
      <w:r w:rsidR="00515196">
        <w:t xml:space="preserve"> </w:t>
      </w:r>
      <w:r>
        <w:t>c</w:t>
      </w:r>
      <w:r w:rsidR="00515196">
        <w:t>on cada uno de los componentes de dicho plan</w:t>
      </w:r>
      <w:r>
        <w:t>,</w:t>
      </w:r>
      <w:r w:rsidR="00515196">
        <w:t xml:space="preserve"> </w:t>
      </w:r>
      <w:r>
        <w:t>buscará cumplir con la Misión, alcanzar la Visión, así como contribuir en el logro de</w:t>
      </w:r>
      <w:r w:rsidR="00515196">
        <w:t xml:space="preserve"> los objetivos estratégicos</w:t>
      </w:r>
      <w:r w:rsidR="00E2147B">
        <w:t xml:space="preserve"> del Instituto</w:t>
      </w:r>
      <w:r>
        <w:t xml:space="preserve">. </w:t>
      </w:r>
    </w:p>
    <w:p w14:paraId="6025FD84" w14:textId="17A66F68" w:rsidR="00515196" w:rsidRDefault="13EC4197" w:rsidP="009F2807">
      <w:pPr>
        <w:spacing w:line="360" w:lineRule="auto"/>
      </w:pPr>
      <w:r>
        <w:t xml:space="preserve">En consecuencia, los proyectos, programas y presupuestos anuales del IEPC </w:t>
      </w:r>
      <w:r w:rsidR="00C369C5">
        <w:t xml:space="preserve">se encontrarán alineados al citado plan y responderán a la lógica </w:t>
      </w:r>
      <w:proofErr w:type="gramStart"/>
      <w:r w:rsidR="00C369C5">
        <w:t>del mismo</w:t>
      </w:r>
      <w:proofErr w:type="gramEnd"/>
      <w:r w:rsidR="00C369C5">
        <w:t xml:space="preserve">, </w:t>
      </w:r>
      <w:r w:rsidR="00C369C5" w:rsidRPr="009F2807">
        <w:t xml:space="preserve">por lo que </w:t>
      </w:r>
      <w:r w:rsidR="00C369C5">
        <w:t xml:space="preserve">los </w:t>
      </w:r>
      <w:r w:rsidR="00C369C5" w:rsidRPr="009F2807">
        <w:t xml:space="preserve">indicadores </w:t>
      </w:r>
      <w:r w:rsidR="00C369C5">
        <w:t xml:space="preserve">de desempeño </w:t>
      </w:r>
      <w:r w:rsidR="00C369C5" w:rsidRPr="009F2807">
        <w:t>reflejarán el avance del cumplimiento de dichos objetivos.</w:t>
      </w:r>
    </w:p>
    <w:p w14:paraId="50500D38" w14:textId="5B6F5062" w:rsidR="00C369C5" w:rsidRPr="009F2807" w:rsidRDefault="00C369C5" w:rsidP="6E75BD81">
      <w:pPr>
        <w:spacing w:line="360" w:lineRule="auto"/>
        <w:rPr>
          <w:rFonts w:eastAsia="Lucida Sans Unicode"/>
          <w:lang w:val="es-MX"/>
        </w:rPr>
      </w:pPr>
      <w:r>
        <w:t xml:space="preserve">Con el </w:t>
      </w:r>
      <w:r w:rsidR="5627AF85" w:rsidRPr="6024CFF7">
        <w:rPr>
          <w:rFonts w:eastAsia="Lucida Sans Unicode"/>
        </w:rPr>
        <w:t>PID IEPCJAL 2</w:t>
      </w:r>
      <w:r w:rsidR="00F31633">
        <w:rPr>
          <w:rFonts w:eastAsia="Lucida Sans Unicode"/>
        </w:rPr>
        <w:t>5</w:t>
      </w:r>
      <w:r w:rsidR="5627AF85" w:rsidRPr="6024CFF7">
        <w:rPr>
          <w:rFonts w:eastAsia="Lucida Sans Unicode"/>
        </w:rPr>
        <w:t>-28</w:t>
      </w:r>
      <w:r w:rsidRPr="6024CFF7">
        <w:rPr>
          <w:rFonts w:eastAsia="Lucida Sans Unicode"/>
          <w:lang w:val="es-MX"/>
        </w:rPr>
        <w:t xml:space="preserve">, el </w:t>
      </w:r>
      <w:r w:rsidR="00E2147B" w:rsidRPr="6024CFF7">
        <w:rPr>
          <w:rFonts w:eastAsia="Lucida Sans Unicode"/>
          <w:lang w:val="es-MX"/>
        </w:rPr>
        <w:t>I</w:t>
      </w:r>
      <w:r w:rsidRPr="6024CFF7">
        <w:rPr>
          <w:rFonts w:eastAsia="Lucida Sans Unicode"/>
          <w:lang w:val="es-MX"/>
        </w:rPr>
        <w:t xml:space="preserve">nstituto no solo cumple con la </w:t>
      </w:r>
      <w:r w:rsidR="00E2147B" w:rsidRPr="6024CFF7">
        <w:rPr>
          <w:rFonts w:eastAsia="Lucida Sans Unicode"/>
          <w:lang w:val="es-MX"/>
        </w:rPr>
        <w:t>responsabilidad</w:t>
      </w:r>
      <w:r w:rsidRPr="6024CFF7">
        <w:rPr>
          <w:rFonts w:eastAsia="Lucida Sans Unicode"/>
          <w:lang w:val="es-MX"/>
        </w:rPr>
        <w:t xml:space="preserve"> de alinear sus esfuerzos </w:t>
      </w:r>
      <w:r w:rsidR="00E2147B" w:rsidRPr="6024CFF7">
        <w:rPr>
          <w:rFonts w:eastAsia="Lucida Sans Unicode"/>
          <w:lang w:val="es-MX"/>
        </w:rPr>
        <w:t>a los objetivos de</w:t>
      </w:r>
      <w:r w:rsidRPr="6024CFF7">
        <w:rPr>
          <w:rFonts w:eastAsia="Lucida Sans Unicode"/>
          <w:lang w:val="es-MX"/>
        </w:rPr>
        <w:t xml:space="preserve"> desarrollo de nuestra entidad, sino que abraza la idea de contar con un instrumento propio que identifique </w:t>
      </w:r>
      <w:r w:rsidR="00A97CE6" w:rsidRPr="6024CFF7">
        <w:rPr>
          <w:rFonts w:eastAsia="Lucida Sans Unicode"/>
          <w:lang w:val="es-MX"/>
        </w:rPr>
        <w:t xml:space="preserve">y curse </w:t>
      </w:r>
      <w:r w:rsidRPr="6024CFF7">
        <w:rPr>
          <w:rFonts w:eastAsia="Lucida Sans Unicode"/>
          <w:lang w:val="es-MX"/>
        </w:rPr>
        <w:t>la ruta trazada por la alta dirección, a la vez</w:t>
      </w:r>
      <w:r w:rsidR="00A97CE6" w:rsidRPr="6024CFF7">
        <w:rPr>
          <w:rFonts w:eastAsia="Lucida Sans Unicode"/>
          <w:lang w:val="es-MX"/>
        </w:rPr>
        <w:t xml:space="preserve"> que</w:t>
      </w:r>
      <w:r w:rsidRPr="6024CFF7">
        <w:rPr>
          <w:rFonts w:eastAsia="Lucida Sans Unicode"/>
          <w:lang w:val="es-MX"/>
        </w:rPr>
        <w:t xml:space="preserve"> represente los ideales de la sociedad </w:t>
      </w:r>
      <w:r w:rsidR="77A57CDA" w:rsidRPr="6024CFF7">
        <w:rPr>
          <w:rFonts w:eastAsia="Lucida Sans Unicode"/>
          <w:lang w:val="es-MX"/>
        </w:rPr>
        <w:t>jalisciense</w:t>
      </w:r>
      <w:r w:rsidRPr="6024CFF7">
        <w:rPr>
          <w:rFonts w:eastAsia="Lucida Sans Unicode"/>
          <w:lang w:val="es-MX"/>
        </w:rPr>
        <w:t>, democr</w:t>
      </w:r>
      <w:r w:rsidR="00E2147B" w:rsidRPr="6024CFF7">
        <w:rPr>
          <w:rFonts w:eastAsia="Lucida Sans Unicode"/>
          <w:lang w:val="es-MX"/>
        </w:rPr>
        <w:t>á</w:t>
      </w:r>
      <w:r w:rsidRPr="6024CFF7">
        <w:rPr>
          <w:rFonts w:eastAsia="Lucida Sans Unicode"/>
          <w:lang w:val="es-MX"/>
        </w:rPr>
        <w:t xml:space="preserve">tica </w:t>
      </w:r>
      <w:r w:rsidR="00E2147B" w:rsidRPr="6024CFF7">
        <w:rPr>
          <w:rFonts w:eastAsia="Lucida Sans Unicode"/>
          <w:lang w:val="es-MX"/>
        </w:rPr>
        <w:t xml:space="preserve">y </w:t>
      </w:r>
      <w:r w:rsidRPr="6024CFF7">
        <w:rPr>
          <w:rFonts w:eastAsia="Lucida Sans Unicode"/>
          <w:lang w:val="es-MX"/>
        </w:rPr>
        <w:t xml:space="preserve">de vanguardia. </w:t>
      </w:r>
    </w:p>
    <w:p w14:paraId="06564390" w14:textId="7B887FFF" w:rsidR="1921857A" w:rsidRDefault="1921857A" w:rsidP="1921857A">
      <w:pPr>
        <w:spacing w:line="360" w:lineRule="auto"/>
      </w:pPr>
    </w:p>
    <w:p w14:paraId="5C4DC32C" w14:textId="7EAB2003" w:rsidR="1921857A" w:rsidRDefault="1921857A" w:rsidP="1921857A">
      <w:pPr>
        <w:spacing w:line="360" w:lineRule="auto"/>
      </w:pPr>
    </w:p>
    <w:p w14:paraId="7D87CC78" w14:textId="24C7708A" w:rsidR="1921857A" w:rsidRDefault="1921857A" w:rsidP="1921857A">
      <w:pPr>
        <w:spacing w:line="360" w:lineRule="auto"/>
      </w:pPr>
    </w:p>
    <w:p w14:paraId="6E11B474" w14:textId="4DC6DD17" w:rsidR="1921857A" w:rsidRDefault="1921857A" w:rsidP="1921857A">
      <w:pPr>
        <w:spacing w:line="360" w:lineRule="auto"/>
      </w:pPr>
    </w:p>
    <w:p w14:paraId="4ED93934" w14:textId="78BFE04D" w:rsidR="1921857A" w:rsidRDefault="1921857A" w:rsidP="1921857A">
      <w:pPr>
        <w:spacing w:line="360" w:lineRule="auto"/>
      </w:pPr>
    </w:p>
    <w:p w14:paraId="49DC715F" w14:textId="382524A3" w:rsidR="1921857A" w:rsidRDefault="1921857A" w:rsidP="1921857A">
      <w:pPr>
        <w:spacing w:line="360" w:lineRule="auto"/>
      </w:pPr>
    </w:p>
    <w:p w14:paraId="08A49276" w14:textId="69F718BE" w:rsidR="1921857A" w:rsidRDefault="1921857A" w:rsidP="1921857A">
      <w:pPr>
        <w:spacing w:line="360" w:lineRule="auto"/>
      </w:pPr>
    </w:p>
    <w:p w14:paraId="55093FB5" w14:textId="7023FFDE" w:rsidR="1921857A" w:rsidRDefault="1921857A" w:rsidP="1921857A">
      <w:pPr>
        <w:spacing w:line="360" w:lineRule="auto"/>
      </w:pPr>
    </w:p>
    <w:p w14:paraId="0E58B032" w14:textId="5433561F" w:rsidR="6210437C" w:rsidRDefault="6210437C" w:rsidP="7C2BF9DA">
      <w:pPr>
        <w:pStyle w:val="Ttulo2"/>
        <w:spacing w:line="360" w:lineRule="auto"/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</w:pPr>
      <w:bookmarkStart w:id="37" w:name="_Toc1901649870"/>
      <w:r w:rsidRPr="22291C28"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  <w:lastRenderedPageBreak/>
        <w:t>ANEX</w:t>
      </w:r>
      <w:r w:rsidR="6DF69CA4" w:rsidRPr="22291C28"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  <w:t>O</w:t>
      </w:r>
      <w:r w:rsidRPr="22291C28">
        <w:rPr>
          <w:rFonts w:ascii="Lucida Sans Unicode" w:hAnsi="Lucida Sans Unicode" w:cs="Lucida Sans Unicode"/>
          <w:b/>
          <w:bCs/>
          <w:color w:val="00788E"/>
          <w:sz w:val="24"/>
          <w:szCs w:val="24"/>
        </w:rPr>
        <w:t xml:space="preserve"> 1. Formato de análisis del problema</w:t>
      </w:r>
      <w:bookmarkEnd w:id="37"/>
    </w:p>
    <w:p w14:paraId="2C3B7A2D" w14:textId="682D1A7E" w:rsidR="00515196" w:rsidRPr="009F2807" w:rsidRDefault="0FCFEF42" w:rsidP="7C2BF9DA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EC20343" wp14:editId="5917F506">
            <wp:extent cx="4610243" cy="8101624"/>
            <wp:effectExtent l="19050" t="19050" r="19050" b="13970"/>
            <wp:docPr id="2000276593" name="Picture 2000276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0276593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243" cy="8101624"/>
                    </a:xfrm>
                    <a:prstGeom prst="rect">
                      <a:avLst/>
                    </a:prstGeom>
                    <a:ln w="9525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 w:rsidR="00515196" w:rsidRPr="009F2807" w:rsidSect="00515196">
      <w:headerReference w:type="even" r:id="rId41"/>
      <w:headerReference w:type="default" r:id="rId42"/>
      <w:footerReference w:type="default" r:id="rId43"/>
      <w:headerReference w:type="first" r:id="rId4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3967" w14:textId="77777777" w:rsidR="00047BA4" w:rsidRDefault="00047BA4" w:rsidP="00515196">
      <w:pPr>
        <w:spacing w:after="0" w:line="240" w:lineRule="auto"/>
      </w:pPr>
      <w:r>
        <w:separator/>
      </w:r>
    </w:p>
  </w:endnote>
  <w:endnote w:type="continuationSeparator" w:id="0">
    <w:p w14:paraId="540AE2D1" w14:textId="77777777" w:rsidR="00047BA4" w:rsidRDefault="00047BA4" w:rsidP="0051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D59E" w14:textId="77777777" w:rsidR="00C23520" w:rsidRPr="00C64B25" w:rsidRDefault="00C23520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7070" w14:textId="77777777" w:rsidR="00C23520" w:rsidRPr="00C64B25" w:rsidRDefault="00C23520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7869" w14:textId="77777777" w:rsidR="00515196" w:rsidRDefault="00515196">
    <w:pPr>
      <w:pStyle w:val="Piedepgina"/>
      <w:jc w:val="center"/>
      <w:rPr>
        <w:color w:val="156082" w:themeColor="accent1"/>
      </w:rPr>
    </w:pPr>
    <w:r>
      <w:rPr>
        <w:color w:val="156082" w:themeColor="accent1"/>
      </w:rPr>
      <w:t xml:space="preserve">Página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de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</w:p>
  <w:p w14:paraId="5DDC334D" w14:textId="77777777" w:rsidR="00C23520" w:rsidRPr="00546D94" w:rsidRDefault="00C2352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0B8D" w14:textId="77777777" w:rsidR="00515196" w:rsidRDefault="00515196">
    <w:pPr>
      <w:pStyle w:val="Piedepgina"/>
      <w:jc w:val="center"/>
      <w:rPr>
        <w:color w:val="156082" w:themeColor="accent1"/>
      </w:rPr>
    </w:pPr>
    <w:r>
      <w:rPr>
        <w:color w:val="156082" w:themeColor="accent1"/>
      </w:rPr>
      <w:t xml:space="preserve">Página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de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</w:p>
  <w:p w14:paraId="42B81E7A" w14:textId="77777777" w:rsidR="00C23520" w:rsidRPr="00546D94" w:rsidRDefault="00C23520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813494"/>
      <w:docPartObj>
        <w:docPartGallery w:val="Page Numbers (Bottom of Page)"/>
        <w:docPartUnique/>
      </w:docPartObj>
    </w:sdtPr>
    <w:sdtContent>
      <w:sdt>
        <w:sdtPr>
          <w:id w:val="1625802659"/>
          <w:docPartObj>
            <w:docPartGallery w:val="Page Numbers (Top of Page)"/>
            <w:docPartUnique/>
          </w:docPartObj>
        </w:sdtPr>
        <w:sdtContent>
          <w:p w14:paraId="1208E3C7" w14:textId="77777777" w:rsidR="00515196" w:rsidRDefault="0051519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16FB58" w14:textId="77777777" w:rsidR="00C23520" w:rsidRPr="00546D94" w:rsidRDefault="00C23520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303438"/>
      <w:docPartObj>
        <w:docPartGallery w:val="Page Numbers (Bottom of Page)"/>
        <w:docPartUnique/>
      </w:docPartObj>
    </w:sdtPr>
    <w:sdtContent>
      <w:sdt>
        <w:sdtPr>
          <w:id w:val="-429120787"/>
          <w:docPartObj>
            <w:docPartGallery w:val="Page Numbers (Top of Page)"/>
            <w:docPartUnique/>
          </w:docPartObj>
        </w:sdtPr>
        <w:sdtContent>
          <w:p w14:paraId="3D6BBB61" w14:textId="77777777" w:rsidR="00515196" w:rsidRDefault="0051519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003D05" w14:textId="77777777" w:rsidR="00C23520" w:rsidRPr="00546D94" w:rsidRDefault="00C23520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6837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37B05CF" w14:textId="77777777" w:rsidR="00C23520" w:rsidRDefault="00993111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9AD6DA" w14:textId="77777777" w:rsidR="00C23520" w:rsidRPr="00546D94" w:rsidRDefault="00C23520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586595"/>
      <w:docPartObj>
        <w:docPartGallery w:val="Page Numbers (Bottom of Page)"/>
        <w:docPartUnique/>
      </w:docPartObj>
    </w:sdtPr>
    <w:sdtContent>
      <w:sdt>
        <w:sdtPr>
          <w:id w:val="2113556147"/>
          <w:docPartObj>
            <w:docPartGallery w:val="Page Numbers (Top of Page)"/>
            <w:docPartUnique/>
          </w:docPartObj>
        </w:sdtPr>
        <w:sdtContent>
          <w:p w14:paraId="4BF73351" w14:textId="77777777" w:rsidR="00515196" w:rsidRDefault="0051519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788C5B" w14:textId="77777777" w:rsidR="00C23520" w:rsidRPr="00546D94" w:rsidRDefault="00C23520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3037043"/>
      <w:docPartObj>
        <w:docPartGallery w:val="Page Numbers (Bottom of Page)"/>
        <w:docPartUnique/>
      </w:docPartObj>
    </w:sdtPr>
    <w:sdtContent>
      <w:sdt>
        <w:sdtPr>
          <w:id w:val="-1247961098"/>
          <w:docPartObj>
            <w:docPartGallery w:val="Page Numbers (Top of Page)"/>
            <w:docPartUnique/>
          </w:docPartObj>
        </w:sdtPr>
        <w:sdtContent>
          <w:p w14:paraId="6D44455A" w14:textId="77777777" w:rsidR="00515196" w:rsidRDefault="0051519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258D39" w14:textId="77777777" w:rsidR="00C23520" w:rsidRPr="00546D94" w:rsidRDefault="00C235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B380" w14:textId="77777777" w:rsidR="00047BA4" w:rsidRDefault="00047BA4" w:rsidP="00515196">
      <w:pPr>
        <w:spacing w:after="0" w:line="240" w:lineRule="auto"/>
      </w:pPr>
      <w:r>
        <w:separator/>
      </w:r>
    </w:p>
  </w:footnote>
  <w:footnote w:type="continuationSeparator" w:id="0">
    <w:p w14:paraId="129EA427" w14:textId="77777777" w:rsidR="00047BA4" w:rsidRDefault="00047BA4" w:rsidP="0051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E186" w14:textId="77777777" w:rsidR="00C23520" w:rsidRPr="00CC75A2" w:rsidRDefault="00C23520">
    <w:pPr>
      <w:pStyle w:val="Encabezado"/>
      <w:jc w:val="right"/>
      <w:rPr>
        <w:color w:val="00758D"/>
        <w:sz w:val="16"/>
        <w:szCs w:val="16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9A2B" w14:textId="77777777" w:rsidR="00C23520" w:rsidRDefault="00C23520">
    <w:pPr>
      <w:pStyle w:val="Encabezad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134D" w14:textId="77777777" w:rsidR="00C23520" w:rsidRDefault="00C23520">
    <w:pPr>
      <w:pStyle w:val="Encabezad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4186" w14:textId="77777777" w:rsidR="00C23520" w:rsidRPr="00546D94" w:rsidRDefault="00C23520">
    <w:pPr>
      <w:pStyle w:val="Encabezad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98B3" w14:textId="77777777" w:rsidR="00C23520" w:rsidRDefault="00C23520">
    <w:pPr>
      <w:pStyle w:val="Encabezad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5C8F" w14:textId="77777777" w:rsidR="00C23520" w:rsidRDefault="00C23520">
    <w:pPr>
      <w:pStyle w:val="Encabezado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46C7" w14:textId="77777777" w:rsidR="00C23520" w:rsidRPr="00546D94" w:rsidRDefault="00C23520">
    <w:pPr>
      <w:pStyle w:val="Encabezado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874E" w14:textId="77777777" w:rsidR="00C23520" w:rsidRDefault="00C23520">
    <w:pPr>
      <w:pStyle w:val="Encabezado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F656" w14:textId="77777777" w:rsidR="00C23520" w:rsidRDefault="00C23520">
    <w:pPr>
      <w:pStyle w:val="Encabezado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60CC" w14:textId="77777777" w:rsidR="00C23520" w:rsidRPr="00546D94" w:rsidRDefault="00C23520">
    <w:pPr>
      <w:pStyle w:val="Encabezado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49F6" w14:textId="77777777" w:rsidR="00C23520" w:rsidRDefault="00C235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A9B8" w14:textId="77777777" w:rsidR="00C23520" w:rsidRDefault="00C23520">
    <w:pPr>
      <w:pStyle w:val="Encabezado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2634" w14:textId="77777777" w:rsidR="00C23520" w:rsidRDefault="00C23520">
    <w:pPr>
      <w:pStyle w:val="Encabezado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2BE2" w14:textId="77777777" w:rsidR="00C23520" w:rsidRPr="00546D94" w:rsidRDefault="00C23520">
    <w:pPr>
      <w:pStyle w:val="Encabezado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4676" w14:textId="77777777" w:rsidR="00C23520" w:rsidRDefault="00C23520">
    <w:pPr>
      <w:pStyle w:val="Encabezado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8211" w14:textId="77777777" w:rsidR="00C23520" w:rsidRDefault="00C23520">
    <w:pPr>
      <w:pStyle w:val="Encabezado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4391" w14:textId="77777777" w:rsidR="00C23520" w:rsidRPr="00546D94" w:rsidRDefault="00C23520">
    <w:pPr>
      <w:pStyle w:val="Encabezado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CB42" w14:textId="77777777" w:rsidR="00C23520" w:rsidRDefault="00C235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8E60" w14:textId="77777777" w:rsidR="00C23520" w:rsidRPr="00CC75A2" w:rsidRDefault="00C23520">
    <w:pPr>
      <w:pStyle w:val="Encabezado"/>
      <w:jc w:val="left"/>
      <w:rPr>
        <w:color w:val="00758D"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D199" w14:textId="77777777" w:rsidR="00C23520" w:rsidRDefault="00C23520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3A6F" w14:textId="77777777" w:rsidR="00C23520" w:rsidRDefault="00C23520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8221" w14:textId="77777777" w:rsidR="00C23520" w:rsidRPr="00546D94" w:rsidRDefault="00C23520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11F8" w14:textId="77777777" w:rsidR="00C23520" w:rsidRDefault="00C23520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F8A2" w14:textId="77777777" w:rsidR="00C23520" w:rsidRDefault="00C23520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90D3" w14:textId="77777777" w:rsidR="00C23520" w:rsidRPr="00546D94" w:rsidRDefault="00C235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B8BE"/>
    <w:multiLevelType w:val="hybridMultilevel"/>
    <w:tmpl w:val="FFFFFFFF"/>
    <w:lvl w:ilvl="0" w:tplc="FAECB456">
      <w:start w:val="1"/>
      <w:numFmt w:val="decimal"/>
      <w:lvlText w:val="%1."/>
      <w:lvlJc w:val="left"/>
      <w:pPr>
        <w:ind w:left="720" w:hanging="360"/>
      </w:pPr>
    </w:lvl>
    <w:lvl w:ilvl="1" w:tplc="BF12CEB0">
      <w:start w:val="1"/>
      <w:numFmt w:val="lowerLetter"/>
      <w:lvlText w:val="%2."/>
      <w:lvlJc w:val="left"/>
      <w:pPr>
        <w:ind w:left="1440" w:hanging="360"/>
      </w:pPr>
    </w:lvl>
    <w:lvl w:ilvl="2" w:tplc="D4D80E4E">
      <w:start w:val="1"/>
      <w:numFmt w:val="lowerRoman"/>
      <w:lvlText w:val="%3."/>
      <w:lvlJc w:val="right"/>
      <w:pPr>
        <w:ind w:left="2160" w:hanging="180"/>
      </w:pPr>
    </w:lvl>
    <w:lvl w:ilvl="3" w:tplc="482AF8BE">
      <w:start w:val="1"/>
      <w:numFmt w:val="decimal"/>
      <w:lvlText w:val="%4."/>
      <w:lvlJc w:val="left"/>
      <w:pPr>
        <w:ind w:left="2880" w:hanging="360"/>
      </w:pPr>
    </w:lvl>
    <w:lvl w:ilvl="4" w:tplc="4DB8DE74">
      <w:start w:val="1"/>
      <w:numFmt w:val="lowerLetter"/>
      <w:lvlText w:val="%5."/>
      <w:lvlJc w:val="left"/>
      <w:pPr>
        <w:ind w:left="3600" w:hanging="360"/>
      </w:pPr>
    </w:lvl>
    <w:lvl w:ilvl="5" w:tplc="A0021668">
      <w:start w:val="1"/>
      <w:numFmt w:val="lowerRoman"/>
      <w:lvlText w:val="%6."/>
      <w:lvlJc w:val="right"/>
      <w:pPr>
        <w:ind w:left="4320" w:hanging="180"/>
      </w:pPr>
    </w:lvl>
    <w:lvl w:ilvl="6" w:tplc="05E80F7E">
      <w:start w:val="1"/>
      <w:numFmt w:val="decimal"/>
      <w:lvlText w:val="%7."/>
      <w:lvlJc w:val="left"/>
      <w:pPr>
        <w:ind w:left="5040" w:hanging="360"/>
      </w:pPr>
    </w:lvl>
    <w:lvl w:ilvl="7" w:tplc="CEA8B4B4">
      <w:start w:val="1"/>
      <w:numFmt w:val="lowerLetter"/>
      <w:lvlText w:val="%8."/>
      <w:lvlJc w:val="left"/>
      <w:pPr>
        <w:ind w:left="5760" w:hanging="360"/>
      </w:pPr>
    </w:lvl>
    <w:lvl w:ilvl="8" w:tplc="0B5C2D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A6BBA"/>
    <w:multiLevelType w:val="hybridMultilevel"/>
    <w:tmpl w:val="FFFFFFFF"/>
    <w:lvl w:ilvl="0" w:tplc="9E9A0C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BCE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AB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69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82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6C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80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06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23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A543"/>
    <w:multiLevelType w:val="hybridMultilevel"/>
    <w:tmpl w:val="F940A742"/>
    <w:lvl w:ilvl="0" w:tplc="0C80E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2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EC9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E5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27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61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49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43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47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B1E0B"/>
    <w:multiLevelType w:val="multilevel"/>
    <w:tmpl w:val="A492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89FC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19DDB660"/>
    <w:multiLevelType w:val="hybridMultilevel"/>
    <w:tmpl w:val="43B83E8C"/>
    <w:lvl w:ilvl="0" w:tplc="FABA5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E1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48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8B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CA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EF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07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2B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0B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8EE09"/>
    <w:multiLevelType w:val="hybridMultilevel"/>
    <w:tmpl w:val="FFFFFFFF"/>
    <w:lvl w:ilvl="0" w:tplc="AEF69C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BBA0CB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0BE1E4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6CE85D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AA42F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A4378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F20D40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C5C413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9CCAB6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6D0245"/>
    <w:multiLevelType w:val="hybridMultilevel"/>
    <w:tmpl w:val="9588FFBA"/>
    <w:lvl w:ilvl="0" w:tplc="25663C6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58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5D7C1"/>
    <w:multiLevelType w:val="hybridMultilevel"/>
    <w:tmpl w:val="4BF0CC96"/>
    <w:lvl w:ilvl="0" w:tplc="227C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02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8F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EF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8D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A5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6C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CF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E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D0076"/>
    <w:multiLevelType w:val="hybridMultilevel"/>
    <w:tmpl w:val="FFFFFFFF"/>
    <w:lvl w:ilvl="0" w:tplc="B7BADE6A">
      <w:start w:val="1"/>
      <w:numFmt w:val="upperRoman"/>
      <w:lvlText w:val="%1."/>
      <w:lvlJc w:val="right"/>
      <w:pPr>
        <w:ind w:left="720" w:hanging="360"/>
      </w:pPr>
    </w:lvl>
    <w:lvl w:ilvl="1" w:tplc="48D2F31A">
      <w:start w:val="1"/>
      <w:numFmt w:val="lowerLetter"/>
      <w:lvlText w:val="%2."/>
      <w:lvlJc w:val="left"/>
      <w:pPr>
        <w:ind w:left="1440" w:hanging="360"/>
      </w:pPr>
    </w:lvl>
    <w:lvl w:ilvl="2" w:tplc="C31CAB44">
      <w:start w:val="1"/>
      <w:numFmt w:val="lowerRoman"/>
      <w:lvlText w:val="%3."/>
      <w:lvlJc w:val="right"/>
      <w:pPr>
        <w:ind w:left="2160" w:hanging="180"/>
      </w:pPr>
    </w:lvl>
    <w:lvl w:ilvl="3" w:tplc="F96893A8">
      <w:start w:val="1"/>
      <w:numFmt w:val="decimal"/>
      <w:lvlText w:val="%4."/>
      <w:lvlJc w:val="left"/>
      <w:pPr>
        <w:ind w:left="2880" w:hanging="360"/>
      </w:pPr>
    </w:lvl>
    <w:lvl w:ilvl="4" w:tplc="2FA2C28A">
      <w:start w:val="1"/>
      <w:numFmt w:val="lowerLetter"/>
      <w:lvlText w:val="%5."/>
      <w:lvlJc w:val="left"/>
      <w:pPr>
        <w:ind w:left="3600" w:hanging="360"/>
      </w:pPr>
    </w:lvl>
    <w:lvl w:ilvl="5" w:tplc="B2225AB6">
      <w:start w:val="1"/>
      <w:numFmt w:val="lowerRoman"/>
      <w:lvlText w:val="%6."/>
      <w:lvlJc w:val="right"/>
      <w:pPr>
        <w:ind w:left="4320" w:hanging="180"/>
      </w:pPr>
    </w:lvl>
    <w:lvl w:ilvl="6" w:tplc="4FE0D1BE">
      <w:start w:val="1"/>
      <w:numFmt w:val="decimal"/>
      <w:lvlText w:val="%7."/>
      <w:lvlJc w:val="left"/>
      <w:pPr>
        <w:ind w:left="5040" w:hanging="360"/>
      </w:pPr>
    </w:lvl>
    <w:lvl w:ilvl="7" w:tplc="00C4D6FC">
      <w:start w:val="1"/>
      <w:numFmt w:val="lowerLetter"/>
      <w:lvlText w:val="%8."/>
      <w:lvlJc w:val="left"/>
      <w:pPr>
        <w:ind w:left="5760" w:hanging="360"/>
      </w:pPr>
    </w:lvl>
    <w:lvl w:ilvl="8" w:tplc="F9E686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49A2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5D31F"/>
    <w:multiLevelType w:val="hybridMultilevel"/>
    <w:tmpl w:val="FFFFFFFF"/>
    <w:lvl w:ilvl="0" w:tplc="856ABD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B6C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4B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48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65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41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4C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6C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A4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53092"/>
    <w:multiLevelType w:val="hybridMultilevel"/>
    <w:tmpl w:val="FFFFFFFF"/>
    <w:lvl w:ilvl="0" w:tplc="A1049F50">
      <w:start w:val="1"/>
      <w:numFmt w:val="decimal"/>
      <w:lvlText w:val="%1."/>
      <w:lvlJc w:val="left"/>
      <w:pPr>
        <w:ind w:left="720" w:hanging="360"/>
      </w:pPr>
    </w:lvl>
    <w:lvl w:ilvl="1" w:tplc="27146D56">
      <w:start w:val="1"/>
      <w:numFmt w:val="lowerLetter"/>
      <w:lvlText w:val="%2."/>
      <w:lvlJc w:val="left"/>
      <w:pPr>
        <w:ind w:left="1440" w:hanging="360"/>
      </w:pPr>
    </w:lvl>
    <w:lvl w:ilvl="2" w:tplc="07D6F27A">
      <w:start w:val="1"/>
      <w:numFmt w:val="lowerRoman"/>
      <w:lvlText w:val="%3."/>
      <w:lvlJc w:val="right"/>
      <w:pPr>
        <w:ind w:left="2160" w:hanging="180"/>
      </w:pPr>
    </w:lvl>
    <w:lvl w:ilvl="3" w:tplc="CECABB58">
      <w:start w:val="1"/>
      <w:numFmt w:val="decimal"/>
      <w:lvlText w:val="%4."/>
      <w:lvlJc w:val="left"/>
      <w:pPr>
        <w:ind w:left="2880" w:hanging="360"/>
      </w:pPr>
    </w:lvl>
    <w:lvl w:ilvl="4" w:tplc="B61E41B6">
      <w:start w:val="1"/>
      <w:numFmt w:val="lowerLetter"/>
      <w:lvlText w:val="%5."/>
      <w:lvlJc w:val="left"/>
      <w:pPr>
        <w:ind w:left="3600" w:hanging="360"/>
      </w:pPr>
    </w:lvl>
    <w:lvl w:ilvl="5" w:tplc="4DA87742">
      <w:start w:val="1"/>
      <w:numFmt w:val="lowerRoman"/>
      <w:lvlText w:val="%6."/>
      <w:lvlJc w:val="right"/>
      <w:pPr>
        <w:ind w:left="4320" w:hanging="180"/>
      </w:pPr>
    </w:lvl>
    <w:lvl w:ilvl="6" w:tplc="8E62E87A">
      <w:start w:val="1"/>
      <w:numFmt w:val="decimal"/>
      <w:lvlText w:val="%7."/>
      <w:lvlJc w:val="left"/>
      <w:pPr>
        <w:ind w:left="5040" w:hanging="360"/>
      </w:pPr>
    </w:lvl>
    <w:lvl w:ilvl="7" w:tplc="2F287F2C">
      <w:start w:val="1"/>
      <w:numFmt w:val="lowerLetter"/>
      <w:lvlText w:val="%8."/>
      <w:lvlJc w:val="left"/>
      <w:pPr>
        <w:ind w:left="5760" w:hanging="360"/>
      </w:pPr>
    </w:lvl>
    <w:lvl w:ilvl="8" w:tplc="2E225B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F08AC"/>
    <w:multiLevelType w:val="multilevel"/>
    <w:tmpl w:val="D06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ACC89"/>
    <w:multiLevelType w:val="hybridMultilevel"/>
    <w:tmpl w:val="D3EC83FE"/>
    <w:lvl w:ilvl="0" w:tplc="1CAE8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2A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85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2E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48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E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E8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42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44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66A92"/>
    <w:multiLevelType w:val="hybridMultilevel"/>
    <w:tmpl w:val="453A39DC"/>
    <w:lvl w:ilvl="0" w:tplc="0446701E">
      <w:start w:val="1"/>
      <w:numFmt w:val="lowerLetter"/>
      <w:lvlText w:val="%1."/>
      <w:lvlJc w:val="left"/>
      <w:pPr>
        <w:ind w:left="720" w:hanging="360"/>
      </w:pPr>
    </w:lvl>
    <w:lvl w:ilvl="1" w:tplc="B328B8D6">
      <w:start w:val="1"/>
      <w:numFmt w:val="lowerLetter"/>
      <w:lvlText w:val="%2."/>
      <w:lvlJc w:val="left"/>
      <w:pPr>
        <w:ind w:left="1440" w:hanging="360"/>
      </w:pPr>
    </w:lvl>
    <w:lvl w:ilvl="2" w:tplc="9EBAE1E6">
      <w:start w:val="1"/>
      <w:numFmt w:val="lowerRoman"/>
      <w:lvlText w:val="%3."/>
      <w:lvlJc w:val="right"/>
      <w:pPr>
        <w:ind w:left="2160" w:hanging="180"/>
      </w:pPr>
    </w:lvl>
    <w:lvl w:ilvl="3" w:tplc="B17A3E2E">
      <w:start w:val="1"/>
      <w:numFmt w:val="decimal"/>
      <w:lvlText w:val="%4."/>
      <w:lvlJc w:val="left"/>
      <w:pPr>
        <w:ind w:left="2880" w:hanging="360"/>
      </w:pPr>
    </w:lvl>
    <w:lvl w:ilvl="4" w:tplc="F7CE30A6">
      <w:start w:val="1"/>
      <w:numFmt w:val="lowerLetter"/>
      <w:lvlText w:val="%5."/>
      <w:lvlJc w:val="left"/>
      <w:pPr>
        <w:ind w:left="3600" w:hanging="360"/>
      </w:pPr>
    </w:lvl>
    <w:lvl w:ilvl="5" w:tplc="C7F23B5E">
      <w:start w:val="1"/>
      <w:numFmt w:val="lowerRoman"/>
      <w:lvlText w:val="%6."/>
      <w:lvlJc w:val="right"/>
      <w:pPr>
        <w:ind w:left="4320" w:hanging="180"/>
      </w:pPr>
    </w:lvl>
    <w:lvl w:ilvl="6" w:tplc="E76A5B28">
      <w:start w:val="1"/>
      <w:numFmt w:val="decimal"/>
      <w:lvlText w:val="%7."/>
      <w:lvlJc w:val="left"/>
      <w:pPr>
        <w:ind w:left="5040" w:hanging="360"/>
      </w:pPr>
    </w:lvl>
    <w:lvl w:ilvl="7" w:tplc="AA9232CC">
      <w:start w:val="1"/>
      <w:numFmt w:val="lowerLetter"/>
      <w:lvlText w:val="%8."/>
      <w:lvlJc w:val="left"/>
      <w:pPr>
        <w:ind w:left="5760" w:hanging="360"/>
      </w:pPr>
    </w:lvl>
    <w:lvl w:ilvl="8" w:tplc="0F7EB59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B0746"/>
    <w:multiLevelType w:val="hybridMultilevel"/>
    <w:tmpl w:val="FFFFFFFF"/>
    <w:lvl w:ilvl="0" w:tplc="A26820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40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4D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C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D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E3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60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AE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A7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72B09"/>
    <w:multiLevelType w:val="hybridMultilevel"/>
    <w:tmpl w:val="FFFFFFFF"/>
    <w:lvl w:ilvl="0" w:tplc="FEF0D0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8C6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C5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2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21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22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20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E3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EE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CEF36"/>
    <w:multiLevelType w:val="hybridMultilevel"/>
    <w:tmpl w:val="526EC492"/>
    <w:lvl w:ilvl="0" w:tplc="87B23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24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63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4D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07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CD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4A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41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FA1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55546"/>
    <w:multiLevelType w:val="multilevel"/>
    <w:tmpl w:val="28DC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A7DE94"/>
    <w:multiLevelType w:val="hybridMultilevel"/>
    <w:tmpl w:val="FFFFFFFF"/>
    <w:lvl w:ilvl="0" w:tplc="C27CC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6F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0B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46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24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ED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21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CC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6C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E481C"/>
    <w:multiLevelType w:val="hybridMultilevel"/>
    <w:tmpl w:val="FFFFFFFF"/>
    <w:lvl w:ilvl="0" w:tplc="4C1661B8">
      <w:start w:val="1"/>
      <w:numFmt w:val="decimal"/>
      <w:lvlText w:val="%1."/>
      <w:lvlJc w:val="left"/>
      <w:pPr>
        <w:ind w:left="720" w:hanging="360"/>
      </w:pPr>
    </w:lvl>
    <w:lvl w:ilvl="1" w:tplc="5DBA08B0">
      <w:start w:val="1"/>
      <w:numFmt w:val="lowerLetter"/>
      <w:lvlText w:val="%2."/>
      <w:lvlJc w:val="left"/>
      <w:pPr>
        <w:ind w:left="1440" w:hanging="360"/>
      </w:pPr>
    </w:lvl>
    <w:lvl w:ilvl="2" w:tplc="AEB264C0">
      <w:start w:val="1"/>
      <w:numFmt w:val="lowerRoman"/>
      <w:lvlText w:val="%3."/>
      <w:lvlJc w:val="right"/>
      <w:pPr>
        <w:ind w:left="2160" w:hanging="180"/>
      </w:pPr>
    </w:lvl>
    <w:lvl w:ilvl="3" w:tplc="6EE6CAB2">
      <w:start w:val="1"/>
      <w:numFmt w:val="decimal"/>
      <w:lvlText w:val="%4."/>
      <w:lvlJc w:val="left"/>
      <w:pPr>
        <w:ind w:left="2880" w:hanging="360"/>
      </w:pPr>
    </w:lvl>
    <w:lvl w:ilvl="4" w:tplc="AE928B36">
      <w:start w:val="1"/>
      <w:numFmt w:val="lowerLetter"/>
      <w:lvlText w:val="%5."/>
      <w:lvlJc w:val="left"/>
      <w:pPr>
        <w:ind w:left="3600" w:hanging="360"/>
      </w:pPr>
    </w:lvl>
    <w:lvl w:ilvl="5" w:tplc="F7D2EE84">
      <w:start w:val="1"/>
      <w:numFmt w:val="lowerRoman"/>
      <w:lvlText w:val="%6."/>
      <w:lvlJc w:val="right"/>
      <w:pPr>
        <w:ind w:left="4320" w:hanging="180"/>
      </w:pPr>
    </w:lvl>
    <w:lvl w:ilvl="6" w:tplc="EB1A0870">
      <w:start w:val="1"/>
      <w:numFmt w:val="decimal"/>
      <w:lvlText w:val="%7."/>
      <w:lvlJc w:val="left"/>
      <w:pPr>
        <w:ind w:left="5040" w:hanging="360"/>
      </w:pPr>
    </w:lvl>
    <w:lvl w:ilvl="7" w:tplc="1CD8DCF6">
      <w:start w:val="1"/>
      <w:numFmt w:val="lowerLetter"/>
      <w:lvlText w:val="%8."/>
      <w:lvlJc w:val="left"/>
      <w:pPr>
        <w:ind w:left="5760" w:hanging="360"/>
      </w:pPr>
    </w:lvl>
    <w:lvl w:ilvl="8" w:tplc="8A8460B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478AB"/>
    <w:multiLevelType w:val="hybridMultilevel"/>
    <w:tmpl w:val="D78A60BC"/>
    <w:lvl w:ilvl="0" w:tplc="6DF81C98">
      <w:start w:val="1"/>
      <w:numFmt w:val="decimal"/>
      <w:lvlText w:val="%1."/>
      <w:lvlJc w:val="left"/>
      <w:pPr>
        <w:ind w:left="720" w:hanging="360"/>
      </w:pPr>
    </w:lvl>
    <w:lvl w:ilvl="1" w:tplc="5E4C244E">
      <w:start w:val="1"/>
      <w:numFmt w:val="lowerLetter"/>
      <w:lvlText w:val="%2."/>
      <w:lvlJc w:val="left"/>
      <w:pPr>
        <w:ind w:left="1440" w:hanging="360"/>
      </w:pPr>
    </w:lvl>
    <w:lvl w:ilvl="2" w:tplc="3D9E245A">
      <w:start w:val="1"/>
      <w:numFmt w:val="lowerRoman"/>
      <w:lvlText w:val="%3."/>
      <w:lvlJc w:val="right"/>
      <w:pPr>
        <w:ind w:left="2160" w:hanging="180"/>
      </w:pPr>
    </w:lvl>
    <w:lvl w:ilvl="3" w:tplc="EC9479F2">
      <w:start w:val="1"/>
      <w:numFmt w:val="decimal"/>
      <w:lvlText w:val="%4."/>
      <w:lvlJc w:val="left"/>
      <w:pPr>
        <w:ind w:left="2880" w:hanging="360"/>
      </w:pPr>
    </w:lvl>
    <w:lvl w:ilvl="4" w:tplc="A2A6580A">
      <w:start w:val="1"/>
      <w:numFmt w:val="lowerLetter"/>
      <w:lvlText w:val="%5."/>
      <w:lvlJc w:val="left"/>
      <w:pPr>
        <w:ind w:left="3600" w:hanging="360"/>
      </w:pPr>
    </w:lvl>
    <w:lvl w:ilvl="5" w:tplc="E1C84AD0">
      <w:start w:val="1"/>
      <w:numFmt w:val="lowerRoman"/>
      <w:lvlText w:val="%6."/>
      <w:lvlJc w:val="right"/>
      <w:pPr>
        <w:ind w:left="4320" w:hanging="180"/>
      </w:pPr>
    </w:lvl>
    <w:lvl w:ilvl="6" w:tplc="9B663420">
      <w:start w:val="1"/>
      <w:numFmt w:val="decimal"/>
      <w:lvlText w:val="%7."/>
      <w:lvlJc w:val="left"/>
      <w:pPr>
        <w:ind w:left="5040" w:hanging="360"/>
      </w:pPr>
    </w:lvl>
    <w:lvl w:ilvl="7" w:tplc="03C4EF22">
      <w:start w:val="1"/>
      <w:numFmt w:val="lowerLetter"/>
      <w:lvlText w:val="%8."/>
      <w:lvlJc w:val="left"/>
      <w:pPr>
        <w:ind w:left="5760" w:hanging="360"/>
      </w:pPr>
    </w:lvl>
    <w:lvl w:ilvl="8" w:tplc="8D6C095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6648D"/>
    <w:multiLevelType w:val="multilevel"/>
    <w:tmpl w:val="69EE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8898C2"/>
    <w:multiLevelType w:val="hybridMultilevel"/>
    <w:tmpl w:val="FFFFFFFF"/>
    <w:lvl w:ilvl="0" w:tplc="A3E635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344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49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8F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20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E5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0F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EF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88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8A328"/>
    <w:multiLevelType w:val="hybridMultilevel"/>
    <w:tmpl w:val="62F4905C"/>
    <w:lvl w:ilvl="0" w:tplc="9FD0670A">
      <w:start w:val="1"/>
      <w:numFmt w:val="decimal"/>
      <w:lvlText w:val="%1."/>
      <w:lvlJc w:val="left"/>
      <w:pPr>
        <w:ind w:left="435" w:hanging="360"/>
      </w:pPr>
      <w:rPr>
        <w:color w:val="00788E"/>
      </w:rPr>
    </w:lvl>
    <w:lvl w:ilvl="1" w:tplc="4FD64708">
      <w:start w:val="1"/>
      <w:numFmt w:val="lowerLetter"/>
      <w:lvlText w:val="%2."/>
      <w:lvlJc w:val="left"/>
      <w:pPr>
        <w:ind w:left="1155" w:hanging="360"/>
      </w:pPr>
    </w:lvl>
    <w:lvl w:ilvl="2" w:tplc="652A56DA">
      <w:start w:val="1"/>
      <w:numFmt w:val="lowerRoman"/>
      <w:lvlText w:val="%3."/>
      <w:lvlJc w:val="right"/>
      <w:pPr>
        <w:ind w:left="1875" w:hanging="180"/>
      </w:pPr>
    </w:lvl>
    <w:lvl w:ilvl="3" w:tplc="5EECEE2E">
      <w:start w:val="1"/>
      <w:numFmt w:val="decimal"/>
      <w:lvlText w:val="%4."/>
      <w:lvlJc w:val="left"/>
      <w:pPr>
        <w:ind w:left="2595" w:hanging="360"/>
      </w:pPr>
    </w:lvl>
    <w:lvl w:ilvl="4" w:tplc="11A68A0E">
      <w:start w:val="1"/>
      <w:numFmt w:val="lowerLetter"/>
      <w:lvlText w:val="%5."/>
      <w:lvlJc w:val="left"/>
      <w:pPr>
        <w:ind w:left="3315" w:hanging="360"/>
      </w:pPr>
    </w:lvl>
    <w:lvl w:ilvl="5" w:tplc="C8423380">
      <w:start w:val="1"/>
      <w:numFmt w:val="lowerRoman"/>
      <w:lvlText w:val="%6."/>
      <w:lvlJc w:val="right"/>
      <w:pPr>
        <w:ind w:left="4035" w:hanging="180"/>
      </w:pPr>
    </w:lvl>
    <w:lvl w:ilvl="6" w:tplc="0F8CCE78">
      <w:start w:val="1"/>
      <w:numFmt w:val="decimal"/>
      <w:lvlText w:val="%7."/>
      <w:lvlJc w:val="left"/>
      <w:pPr>
        <w:ind w:left="4755" w:hanging="360"/>
      </w:pPr>
    </w:lvl>
    <w:lvl w:ilvl="7" w:tplc="8C308FA0">
      <w:start w:val="1"/>
      <w:numFmt w:val="lowerLetter"/>
      <w:lvlText w:val="%8."/>
      <w:lvlJc w:val="left"/>
      <w:pPr>
        <w:ind w:left="5475" w:hanging="360"/>
      </w:pPr>
    </w:lvl>
    <w:lvl w:ilvl="8" w:tplc="6618211E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6AB32D4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49D2E"/>
    <w:multiLevelType w:val="hybridMultilevel"/>
    <w:tmpl w:val="1DA22EEC"/>
    <w:lvl w:ilvl="0" w:tplc="6798B1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BC8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E1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83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8F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69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65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01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A0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44BF3"/>
    <w:multiLevelType w:val="hybridMultilevel"/>
    <w:tmpl w:val="FFFFFFFF"/>
    <w:lvl w:ilvl="0" w:tplc="9202C208">
      <w:start w:val="1"/>
      <w:numFmt w:val="lowerLetter"/>
      <w:lvlText w:val="%1."/>
      <w:lvlJc w:val="left"/>
      <w:pPr>
        <w:ind w:left="720" w:hanging="360"/>
      </w:pPr>
    </w:lvl>
    <w:lvl w:ilvl="1" w:tplc="4DF2CD76">
      <w:start w:val="1"/>
      <w:numFmt w:val="lowerLetter"/>
      <w:lvlText w:val="%2."/>
      <w:lvlJc w:val="left"/>
      <w:pPr>
        <w:ind w:left="1440" w:hanging="360"/>
      </w:pPr>
    </w:lvl>
    <w:lvl w:ilvl="2" w:tplc="E676E1C8">
      <w:start w:val="1"/>
      <w:numFmt w:val="lowerRoman"/>
      <w:lvlText w:val="%3."/>
      <w:lvlJc w:val="right"/>
      <w:pPr>
        <w:ind w:left="2160" w:hanging="180"/>
      </w:pPr>
    </w:lvl>
    <w:lvl w:ilvl="3" w:tplc="68DE7EAC">
      <w:start w:val="1"/>
      <w:numFmt w:val="decimal"/>
      <w:lvlText w:val="%4."/>
      <w:lvlJc w:val="left"/>
      <w:pPr>
        <w:ind w:left="2880" w:hanging="360"/>
      </w:pPr>
    </w:lvl>
    <w:lvl w:ilvl="4" w:tplc="1CD0C34A">
      <w:start w:val="1"/>
      <w:numFmt w:val="lowerLetter"/>
      <w:lvlText w:val="%5."/>
      <w:lvlJc w:val="left"/>
      <w:pPr>
        <w:ind w:left="3600" w:hanging="360"/>
      </w:pPr>
    </w:lvl>
    <w:lvl w:ilvl="5" w:tplc="71960182">
      <w:start w:val="1"/>
      <w:numFmt w:val="lowerRoman"/>
      <w:lvlText w:val="%6."/>
      <w:lvlJc w:val="right"/>
      <w:pPr>
        <w:ind w:left="4320" w:hanging="180"/>
      </w:pPr>
    </w:lvl>
    <w:lvl w:ilvl="6" w:tplc="4016E204">
      <w:start w:val="1"/>
      <w:numFmt w:val="decimal"/>
      <w:lvlText w:val="%7."/>
      <w:lvlJc w:val="left"/>
      <w:pPr>
        <w:ind w:left="5040" w:hanging="360"/>
      </w:pPr>
    </w:lvl>
    <w:lvl w:ilvl="7" w:tplc="688E9CAC">
      <w:start w:val="1"/>
      <w:numFmt w:val="lowerLetter"/>
      <w:lvlText w:val="%8."/>
      <w:lvlJc w:val="left"/>
      <w:pPr>
        <w:ind w:left="5760" w:hanging="360"/>
      </w:pPr>
    </w:lvl>
    <w:lvl w:ilvl="8" w:tplc="208E520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100ED"/>
    <w:multiLevelType w:val="hybridMultilevel"/>
    <w:tmpl w:val="DF5AFBC6"/>
    <w:lvl w:ilvl="0" w:tplc="7F58B0B6">
      <w:start w:val="1"/>
      <w:numFmt w:val="decimal"/>
      <w:lvlText w:val="%1."/>
      <w:lvlJc w:val="left"/>
      <w:pPr>
        <w:ind w:left="720" w:hanging="360"/>
      </w:pPr>
    </w:lvl>
    <w:lvl w:ilvl="1" w:tplc="EC228036">
      <w:start w:val="1"/>
      <w:numFmt w:val="lowerLetter"/>
      <w:lvlText w:val="%2."/>
      <w:lvlJc w:val="left"/>
      <w:pPr>
        <w:ind w:left="1440" w:hanging="360"/>
      </w:pPr>
    </w:lvl>
    <w:lvl w:ilvl="2" w:tplc="36A0FA64">
      <w:start w:val="1"/>
      <w:numFmt w:val="lowerRoman"/>
      <w:lvlText w:val="%3."/>
      <w:lvlJc w:val="right"/>
      <w:pPr>
        <w:ind w:left="2160" w:hanging="180"/>
      </w:pPr>
    </w:lvl>
    <w:lvl w:ilvl="3" w:tplc="872AD8B6">
      <w:start w:val="1"/>
      <w:numFmt w:val="decimal"/>
      <w:lvlText w:val="%4."/>
      <w:lvlJc w:val="left"/>
      <w:pPr>
        <w:ind w:left="2880" w:hanging="360"/>
      </w:pPr>
    </w:lvl>
    <w:lvl w:ilvl="4" w:tplc="6E309488">
      <w:start w:val="1"/>
      <w:numFmt w:val="lowerLetter"/>
      <w:lvlText w:val="%5."/>
      <w:lvlJc w:val="left"/>
      <w:pPr>
        <w:ind w:left="3600" w:hanging="360"/>
      </w:pPr>
    </w:lvl>
    <w:lvl w:ilvl="5" w:tplc="95FEDBAE">
      <w:start w:val="1"/>
      <w:numFmt w:val="lowerRoman"/>
      <w:lvlText w:val="%6."/>
      <w:lvlJc w:val="right"/>
      <w:pPr>
        <w:ind w:left="4320" w:hanging="180"/>
      </w:pPr>
    </w:lvl>
    <w:lvl w:ilvl="6" w:tplc="3D9E4190">
      <w:start w:val="1"/>
      <w:numFmt w:val="decimal"/>
      <w:lvlText w:val="%7."/>
      <w:lvlJc w:val="left"/>
      <w:pPr>
        <w:ind w:left="5040" w:hanging="360"/>
      </w:pPr>
    </w:lvl>
    <w:lvl w:ilvl="7" w:tplc="7F6A90F8">
      <w:start w:val="1"/>
      <w:numFmt w:val="lowerLetter"/>
      <w:lvlText w:val="%8."/>
      <w:lvlJc w:val="left"/>
      <w:pPr>
        <w:ind w:left="5760" w:hanging="360"/>
      </w:pPr>
    </w:lvl>
    <w:lvl w:ilvl="8" w:tplc="018472BC">
      <w:start w:val="1"/>
      <w:numFmt w:val="lowerRoman"/>
      <w:lvlText w:val="%9."/>
      <w:lvlJc w:val="right"/>
      <w:pPr>
        <w:ind w:left="6480" w:hanging="180"/>
      </w:pPr>
    </w:lvl>
  </w:abstractNum>
  <w:num w:numId="1" w16cid:durableId="925849045">
    <w:abstractNumId w:val="5"/>
  </w:num>
  <w:num w:numId="2" w16cid:durableId="258299085">
    <w:abstractNumId w:val="10"/>
  </w:num>
  <w:num w:numId="3" w16cid:durableId="611742068">
    <w:abstractNumId w:val="21"/>
  </w:num>
  <w:num w:numId="4" w16cid:durableId="666637287">
    <w:abstractNumId w:val="25"/>
  </w:num>
  <w:num w:numId="5" w16cid:durableId="462581751">
    <w:abstractNumId w:val="16"/>
  </w:num>
  <w:num w:numId="6" w16cid:durableId="883444650">
    <w:abstractNumId w:val="1"/>
  </w:num>
  <w:num w:numId="7" w16cid:durableId="1059860581">
    <w:abstractNumId w:val="26"/>
  </w:num>
  <w:num w:numId="8" w16cid:durableId="1632830345">
    <w:abstractNumId w:val="7"/>
  </w:num>
  <w:num w:numId="9" w16cid:durableId="1059740861">
    <w:abstractNumId w:val="27"/>
  </w:num>
  <w:num w:numId="10" w16cid:durableId="1858734325">
    <w:abstractNumId w:val="22"/>
  </w:num>
  <w:num w:numId="11" w16cid:durableId="275453975">
    <w:abstractNumId w:val="15"/>
  </w:num>
  <w:num w:numId="12" w16cid:durableId="1080980933">
    <w:abstractNumId w:val="19"/>
  </w:num>
  <w:num w:numId="13" w16cid:durableId="2064210146">
    <w:abstractNumId w:val="23"/>
  </w:num>
  <w:num w:numId="14" w16cid:durableId="1316060776">
    <w:abstractNumId w:val="3"/>
  </w:num>
  <w:num w:numId="15" w16cid:durableId="352532719">
    <w:abstractNumId w:val="13"/>
  </w:num>
  <w:num w:numId="16" w16cid:durableId="822820638">
    <w:abstractNumId w:val="24"/>
  </w:num>
  <w:num w:numId="17" w16cid:durableId="1700009696">
    <w:abstractNumId w:val="28"/>
  </w:num>
  <w:num w:numId="18" w16cid:durableId="1789885896">
    <w:abstractNumId w:val="8"/>
  </w:num>
  <w:num w:numId="19" w16cid:durableId="1340700020">
    <w:abstractNumId w:val="18"/>
  </w:num>
  <w:num w:numId="20" w16cid:durableId="704136280">
    <w:abstractNumId w:val="14"/>
  </w:num>
  <w:num w:numId="21" w16cid:durableId="1034842190">
    <w:abstractNumId w:val="2"/>
  </w:num>
  <w:num w:numId="22" w16cid:durableId="1532185113">
    <w:abstractNumId w:val="29"/>
  </w:num>
  <w:num w:numId="23" w16cid:durableId="1722902084">
    <w:abstractNumId w:val="6"/>
  </w:num>
  <w:num w:numId="24" w16cid:durableId="1939212497">
    <w:abstractNumId w:val="4"/>
  </w:num>
  <w:num w:numId="25" w16cid:durableId="1948855310">
    <w:abstractNumId w:val="0"/>
  </w:num>
  <w:num w:numId="26" w16cid:durableId="26608515">
    <w:abstractNumId w:val="11"/>
  </w:num>
  <w:num w:numId="27" w16cid:durableId="1685018013">
    <w:abstractNumId w:val="17"/>
  </w:num>
  <w:num w:numId="28" w16cid:durableId="266623327">
    <w:abstractNumId w:val="20"/>
  </w:num>
  <w:num w:numId="29" w16cid:durableId="2073238201">
    <w:abstractNumId w:val="9"/>
  </w:num>
  <w:num w:numId="30" w16cid:durableId="1958021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96"/>
    <w:rsid w:val="00011AF5"/>
    <w:rsid w:val="00021A38"/>
    <w:rsid w:val="00046E69"/>
    <w:rsid w:val="00047BA4"/>
    <w:rsid w:val="00050402"/>
    <w:rsid w:val="00072493"/>
    <w:rsid w:val="00076A90"/>
    <w:rsid w:val="0009003C"/>
    <w:rsid w:val="00096C8D"/>
    <w:rsid w:val="000A219B"/>
    <w:rsid w:val="000A6308"/>
    <w:rsid w:val="000F0B2C"/>
    <w:rsid w:val="00137CAC"/>
    <w:rsid w:val="00181225"/>
    <w:rsid w:val="00182A0D"/>
    <w:rsid w:val="00197263"/>
    <w:rsid w:val="001C149B"/>
    <w:rsid w:val="001D00CA"/>
    <w:rsid w:val="001D7EFC"/>
    <w:rsid w:val="001E3714"/>
    <w:rsid w:val="001F508E"/>
    <w:rsid w:val="001F5A24"/>
    <w:rsid w:val="00205B7C"/>
    <w:rsid w:val="0024257B"/>
    <w:rsid w:val="00246411"/>
    <w:rsid w:val="002527D0"/>
    <w:rsid w:val="002664F6"/>
    <w:rsid w:val="00294EA8"/>
    <w:rsid w:val="002B0614"/>
    <w:rsid w:val="002C64C6"/>
    <w:rsid w:val="002D48FF"/>
    <w:rsid w:val="002E714E"/>
    <w:rsid w:val="002F5B5B"/>
    <w:rsid w:val="0031695B"/>
    <w:rsid w:val="0032631B"/>
    <w:rsid w:val="003302C0"/>
    <w:rsid w:val="00340F32"/>
    <w:rsid w:val="003631B5"/>
    <w:rsid w:val="00366B12"/>
    <w:rsid w:val="0037631A"/>
    <w:rsid w:val="00377297"/>
    <w:rsid w:val="00391265"/>
    <w:rsid w:val="003A37CC"/>
    <w:rsid w:val="003B6311"/>
    <w:rsid w:val="003C3E32"/>
    <w:rsid w:val="0040627A"/>
    <w:rsid w:val="00447F76"/>
    <w:rsid w:val="00455C48"/>
    <w:rsid w:val="00461882"/>
    <w:rsid w:val="00470BAC"/>
    <w:rsid w:val="00471C41"/>
    <w:rsid w:val="0049394C"/>
    <w:rsid w:val="004A2684"/>
    <w:rsid w:val="004E4E17"/>
    <w:rsid w:val="00511D17"/>
    <w:rsid w:val="00515196"/>
    <w:rsid w:val="0053668E"/>
    <w:rsid w:val="00547125"/>
    <w:rsid w:val="005854C7"/>
    <w:rsid w:val="00597122"/>
    <w:rsid w:val="005A067A"/>
    <w:rsid w:val="005C4B2E"/>
    <w:rsid w:val="005E6389"/>
    <w:rsid w:val="005F18D0"/>
    <w:rsid w:val="005F1B60"/>
    <w:rsid w:val="006029B7"/>
    <w:rsid w:val="006052A2"/>
    <w:rsid w:val="006076D0"/>
    <w:rsid w:val="00634C87"/>
    <w:rsid w:val="00634D23"/>
    <w:rsid w:val="00644A00"/>
    <w:rsid w:val="00656FB3"/>
    <w:rsid w:val="00661CEF"/>
    <w:rsid w:val="00670491"/>
    <w:rsid w:val="0067185C"/>
    <w:rsid w:val="00677E20"/>
    <w:rsid w:val="0068747B"/>
    <w:rsid w:val="00690608"/>
    <w:rsid w:val="006C01C8"/>
    <w:rsid w:val="006C09BB"/>
    <w:rsid w:val="006D0388"/>
    <w:rsid w:val="006F351F"/>
    <w:rsid w:val="006F5E55"/>
    <w:rsid w:val="00716DB9"/>
    <w:rsid w:val="00722871"/>
    <w:rsid w:val="00740A68"/>
    <w:rsid w:val="007424D4"/>
    <w:rsid w:val="00751887"/>
    <w:rsid w:val="00765625"/>
    <w:rsid w:val="00766632"/>
    <w:rsid w:val="00775194"/>
    <w:rsid w:val="00776504"/>
    <w:rsid w:val="00776D85"/>
    <w:rsid w:val="0078720E"/>
    <w:rsid w:val="00787262"/>
    <w:rsid w:val="007B4E9A"/>
    <w:rsid w:val="007F26AF"/>
    <w:rsid w:val="0080329F"/>
    <w:rsid w:val="00814464"/>
    <w:rsid w:val="00815611"/>
    <w:rsid w:val="008727BF"/>
    <w:rsid w:val="008A5D26"/>
    <w:rsid w:val="008F3A1C"/>
    <w:rsid w:val="00932D8B"/>
    <w:rsid w:val="00933AC4"/>
    <w:rsid w:val="00951B37"/>
    <w:rsid w:val="00971F9A"/>
    <w:rsid w:val="009779FB"/>
    <w:rsid w:val="00993111"/>
    <w:rsid w:val="009A6BC5"/>
    <w:rsid w:val="009B3E3D"/>
    <w:rsid w:val="009C4C4C"/>
    <w:rsid w:val="009C7FA4"/>
    <w:rsid w:val="009D0C04"/>
    <w:rsid w:val="009D1173"/>
    <w:rsid w:val="009F2807"/>
    <w:rsid w:val="00A01110"/>
    <w:rsid w:val="00A4763C"/>
    <w:rsid w:val="00A73B5A"/>
    <w:rsid w:val="00A87101"/>
    <w:rsid w:val="00A97CE6"/>
    <w:rsid w:val="00AA1A9B"/>
    <w:rsid w:val="00B02FE7"/>
    <w:rsid w:val="00B259F7"/>
    <w:rsid w:val="00B41640"/>
    <w:rsid w:val="00B42828"/>
    <w:rsid w:val="00B44B78"/>
    <w:rsid w:val="00B45F28"/>
    <w:rsid w:val="00B51095"/>
    <w:rsid w:val="00B643CC"/>
    <w:rsid w:val="00B93337"/>
    <w:rsid w:val="00B94759"/>
    <w:rsid w:val="00B96B89"/>
    <w:rsid w:val="00BB341B"/>
    <w:rsid w:val="00BB41CB"/>
    <w:rsid w:val="00BE1D4D"/>
    <w:rsid w:val="00BE3A2D"/>
    <w:rsid w:val="00BE7CA5"/>
    <w:rsid w:val="00C23520"/>
    <w:rsid w:val="00C311D1"/>
    <w:rsid w:val="00C343EE"/>
    <w:rsid w:val="00C369C5"/>
    <w:rsid w:val="00C549FB"/>
    <w:rsid w:val="00C74413"/>
    <w:rsid w:val="00C77E0A"/>
    <w:rsid w:val="00CB5D1E"/>
    <w:rsid w:val="00CE6FE0"/>
    <w:rsid w:val="00D16788"/>
    <w:rsid w:val="00D613EE"/>
    <w:rsid w:val="00D7390A"/>
    <w:rsid w:val="00D86B16"/>
    <w:rsid w:val="00D9675B"/>
    <w:rsid w:val="00D97725"/>
    <w:rsid w:val="00DA16BC"/>
    <w:rsid w:val="00DA1C32"/>
    <w:rsid w:val="00DA326B"/>
    <w:rsid w:val="00DA794E"/>
    <w:rsid w:val="00DB4BB2"/>
    <w:rsid w:val="00DC10E9"/>
    <w:rsid w:val="00DC2D4A"/>
    <w:rsid w:val="00DD0DE8"/>
    <w:rsid w:val="00DD440C"/>
    <w:rsid w:val="00DE3BCB"/>
    <w:rsid w:val="00DE3D1A"/>
    <w:rsid w:val="00DE6A2D"/>
    <w:rsid w:val="00E0239B"/>
    <w:rsid w:val="00E2147B"/>
    <w:rsid w:val="00E3118D"/>
    <w:rsid w:val="00E31CE8"/>
    <w:rsid w:val="00E3249F"/>
    <w:rsid w:val="00E423EB"/>
    <w:rsid w:val="00E44918"/>
    <w:rsid w:val="00E47A25"/>
    <w:rsid w:val="00E96196"/>
    <w:rsid w:val="00EB49D2"/>
    <w:rsid w:val="00EE26E7"/>
    <w:rsid w:val="00F223CF"/>
    <w:rsid w:val="00F31633"/>
    <w:rsid w:val="00F509AB"/>
    <w:rsid w:val="00F518AB"/>
    <w:rsid w:val="00F57661"/>
    <w:rsid w:val="00F660B0"/>
    <w:rsid w:val="00F70C99"/>
    <w:rsid w:val="00F80798"/>
    <w:rsid w:val="00F86978"/>
    <w:rsid w:val="00F945B3"/>
    <w:rsid w:val="00FA13B9"/>
    <w:rsid w:val="00FA1712"/>
    <w:rsid w:val="00FE69A1"/>
    <w:rsid w:val="00FF46DF"/>
    <w:rsid w:val="0253CC2C"/>
    <w:rsid w:val="02BE4F6F"/>
    <w:rsid w:val="02DEC212"/>
    <w:rsid w:val="03981EF0"/>
    <w:rsid w:val="040D4703"/>
    <w:rsid w:val="041B5947"/>
    <w:rsid w:val="0432BE78"/>
    <w:rsid w:val="0456B3E2"/>
    <w:rsid w:val="048FABC1"/>
    <w:rsid w:val="04D1061E"/>
    <w:rsid w:val="0523B02C"/>
    <w:rsid w:val="0629985E"/>
    <w:rsid w:val="06EE0D6B"/>
    <w:rsid w:val="078FFCCA"/>
    <w:rsid w:val="086FAB60"/>
    <w:rsid w:val="0A698296"/>
    <w:rsid w:val="0B0CE186"/>
    <w:rsid w:val="0BBE2BAE"/>
    <w:rsid w:val="0C4568AF"/>
    <w:rsid w:val="0C7DC0B9"/>
    <w:rsid w:val="0C860639"/>
    <w:rsid w:val="0E33E854"/>
    <w:rsid w:val="0EE00E4A"/>
    <w:rsid w:val="0F4C03B6"/>
    <w:rsid w:val="0FCFEF42"/>
    <w:rsid w:val="0FF73105"/>
    <w:rsid w:val="1062AB62"/>
    <w:rsid w:val="109F2278"/>
    <w:rsid w:val="10BC9888"/>
    <w:rsid w:val="10F99972"/>
    <w:rsid w:val="114E6CAD"/>
    <w:rsid w:val="1154C4D7"/>
    <w:rsid w:val="115FD0C0"/>
    <w:rsid w:val="11DD926F"/>
    <w:rsid w:val="1261DE43"/>
    <w:rsid w:val="13386434"/>
    <w:rsid w:val="13EC4197"/>
    <w:rsid w:val="144621AE"/>
    <w:rsid w:val="14F2BA23"/>
    <w:rsid w:val="152F6207"/>
    <w:rsid w:val="15763569"/>
    <w:rsid w:val="17C2BC5E"/>
    <w:rsid w:val="17E3F874"/>
    <w:rsid w:val="182C274C"/>
    <w:rsid w:val="1873BFE1"/>
    <w:rsid w:val="1921857A"/>
    <w:rsid w:val="1978FEDA"/>
    <w:rsid w:val="198ADCD1"/>
    <w:rsid w:val="1A66EF43"/>
    <w:rsid w:val="1AB531E1"/>
    <w:rsid w:val="1ABE1601"/>
    <w:rsid w:val="1AE0A35C"/>
    <w:rsid w:val="1C34C975"/>
    <w:rsid w:val="1C5AF648"/>
    <w:rsid w:val="1CE2DB3E"/>
    <w:rsid w:val="1D214AF3"/>
    <w:rsid w:val="1DE1B0F2"/>
    <w:rsid w:val="1EE2E13A"/>
    <w:rsid w:val="1F780349"/>
    <w:rsid w:val="1F8FBDE0"/>
    <w:rsid w:val="207145FC"/>
    <w:rsid w:val="20759EF2"/>
    <w:rsid w:val="2220D8AD"/>
    <w:rsid w:val="22291C28"/>
    <w:rsid w:val="22F6786E"/>
    <w:rsid w:val="23BEEFF1"/>
    <w:rsid w:val="2411DF0C"/>
    <w:rsid w:val="25374EAD"/>
    <w:rsid w:val="25A87916"/>
    <w:rsid w:val="26E770C9"/>
    <w:rsid w:val="27991EBF"/>
    <w:rsid w:val="27CAD28A"/>
    <w:rsid w:val="27FECE27"/>
    <w:rsid w:val="28260FFF"/>
    <w:rsid w:val="2858A24B"/>
    <w:rsid w:val="28CD1F80"/>
    <w:rsid w:val="28E0A305"/>
    <w:rsid w:val="29220AE6"/>
    <w:rsid w:val="296CF76B"/>
    <w:rsid w:val="2978FE83"/>
    <w:rsid w:val="2A08FDA5"/>
    <w:rsid w:val="2B48D0C8"/>
    <w:rsid w:val="2B9AD8EF"/>
    <w:rsid w:val="2BFDBB29"/>
    <w:rsid w:val="2CA762A0"/>
    <w:rsid w:val="2DC83F5B"/>
    <w:rsid w:val="2DE441D9"/>
    <w:rsid w:val="2E78D00E"/>
    <w:rsid w:val="2E845F15"/>
    <w:rsid w:val="2ECFCCEB"/>
    <w:rsid w:val="30E2543C"/>
    <w:rsid w:val="30E4F576"/>
    <w:rsid w:val="30E53E95"/>
    <w:rsid w:val="313B221D"/>
    <w:rsid w:val="31A8F305"/>
    <w:rsid w:val="329AC5B4"/>
    <w:rsid w:val="34234DD3"/>
    <w:rsid w:val="3471153D"/>
    <w:rsid w:val="3493785D"/>
    <w:rsid w:val="34D6F714"/>
    <w:rsid w:val="35A057AD"/>
    <w:rsid w:val="365DD336"/>
    <w:rsid w:val="36D334F8"/>
    <w:rsid w:val="37D47341"/>
    <w:rsid w:val="38C02E33"/>
    <w:rsid w:val="38D75AF9"/>
    <w:rsid w:val="39A3433D"/>
    <w:rsid w:val="39CEF1B0"/>
    <w:rsid w:val="39F9A909"/>
    <w:rsid w:val="3A994B1D"/>
    <w:rsid w:val="3AEC9FBE"/>
    <w:rsid w:val="3B209E98"/>
    <w:rsid w:val="3B571AE7"/>
    <w:rsid w:val="3B72BB67"/>
    <w:rsid w:val="3BA7DCB2"/>
    <w:rsid w:val="3D76490D"/>
    <w:rsid w:val="3E01921C"/>
    <w:rsid w:val="3E552BA7"/>
    <w:rsid w:val="3E7280E5"/>
    <w:rsid w:val="3EAB7A7A"/>
    <w:rsid w:val="3EBBCCF2"/>
    <w:rsid w:val="3EBC40AC"/>
    <w:rsid w:val="3F24AC9C"/>
    <w:rsid w:val="3F801425"/>
    <w:rsid w:val="401ECD1A"/>
    <w:rsid w:val="40C260BD"/>
    <w:rsid w:val="41C13748"/>
    <w:rsid w:val="41D7061F"/>
    <w:rsid w:val="4220D223"/>
    <w:rsid w:val="42C72E6F"/>
    <w:rsid w:val="42EA61DE"/>
    <w:rsid w:val="44F4A0B0"/>
    <w:rsid w:val="451A0FDD"/>
    <w:rsid w:val="45936314"/>
    <w:rsid w:val="459D83C7"/>
    <w:rsid w:val="45B53129"/>
    <w:rsid w:val="478E098B"/>
    <w:rsid w:val="47B9F198"/>
    <w:rsid w:val="481226B6"/>
    <w:rsid w:val="4835E949"/>
    <w:rsid w:val="4890AA85"/>
    <w:rsid w:val="4922AAF0"/>
    <w:rsid w:val="4949DB10"/>
    <w:rsid w:val="4977754C"/>
    <w:rsid w:val="4A98059B"/>
    <w:rsid w:val="4D8AD281"/>
    <w:rsid w:val="4E368304"/>
    <w:rsid w:val="4E6AA575"/>
    <w:rsid w:val="4ED90597"/>
    <w:rsid w:val="4F653CA9"/>
    <w:rsid w:val="4FBBDF71"/>
    <w:rsid w:val="5008E6D1"/>
    <w:rsid w:val="501CE382"/>
    <w:rsid w:val="51151586"/>
    <w:rsid w:val="51F331EC"/>
    <w:rsid w:val="522A746F"/>
    <w:rsid w:val="545E0AF2"/>
    <w:rsid w:val="54E3B9E3"/>
    <w:rsid w:val="560252D3"/>
    <w:rsid w:val="5627AF85"/>
    <w:rsid w:val="5706FCD7"/>
    <w:rsid w:val="577D7BC2"/>
    <w:rsid w:val="583FAE37"/>
    <w:rsid w:val="589A0617"/>
    <w:rsid w:val="58D8B82C"/>
    <w:rsid w:val="5901A4AE"/>
    <w:rsid w:val="592D1E0E"/>
    <w:rsid w:val="5A632A7E"/>
    <w:rsid w:val="5C369197"/>
    <w:rsid w:val="5D75344B"/>
    <w:rsid w:val="5E2BF6DC"/>
    <w:rsid w:val="5E493E74"/>
    <w:rsid w:val="5F525FFF"/>
    <w:rsid w:val="5F7B7753"/>
    <w:rsid w:val="5FDEB892"/>
    <w:rsid w:val="6024CFF7"/>
    <w:rsid w:val="602CB0CB"/>
    <w:rsid w:val="60B698DE"/>
    <w:rsid w:val="60C75044"/>
    <w:rsid w:val="60E3524F"/>
    <w:rsid w:val="612CA1EF"/>
    <w:rsid w:val="618C342F"/>
    <w:rsid w:val="61B6C823"/>
    <w:rsid w:val="6210437C"/>
    <w:rsid w:val="6375F51B"/>
    <w:rsid w:val="6406E02E"/>
    <w:rsid w:val="64381F73"/>
    <w:rsid w:val="6527E891"/>
    <w:rsid w:val="654361E2"/>
    <w:rsid w:val="659164B8"/>
    <w:rsid w:val="65C73340"/>
    <w:rsid w:val="65C79234"/>
    <w:rsid w:val="65F64085"/>
    <w:rsid w:val="65FEA428"/>
    <w:rsid w:val="66074632"/>
    <w:rsid w:val="67BB435C"/>
    <w:rsid w:val="68C50355"/>
    <w:rsid w:val="68E6ED28"/>
    <w:rsid w:val="6935FA9F"/>
    <w:rsid w:val="6955EC8C"/>
    <w:rsid w:val="696CDBED"/>
    <w:rsid w:val="69B71336"/>
    <w:rsid w:val="6A082C16"/>
    <w:rsid w:val="6A745BA1"/>
    <w:rsid w:val="6AB0340C"/>
    <w:rsid w:val="6B6F365B"/>
    <w:rsid w:val="6CB8AF91"/>
    <w:rsid w:val="6DF69CA4"/>
    <w:rsid w:val="6E1ED639"/>
    <w:rsid w:val="6E75BD81"/>
    <w:rsid w:val="6FCA76C1"/>
    <w:rsid w:val="702ACF27"/>
    <w:rsid w:val="7049724C"/>
    <w:rsid w:val="7092F479"/>
    <w:rsid w:val="71692099"/>
    <w:rsid w:val="719C539D"/>
    <w:rsid w:val="72867712"/>
    <w:rsid w:val="72F18E4F"/>
    <w:rsid w:val="73E027CE"/>
    <w:rsid w:val="73E37C93"/>
    <w:rsid w:val="74520FA4"/>
    <w:rsid w:val="7462C995"/>
    <w:rsid w:val="74E61BEF"/>
    <w:rsid w:val="75365DC3"/>
    <w:rsid w:val="754F3744"/>
    <w:rsid w:val="75C048BE"/>
    <w:rsid w:val="75D1B260"/>
    <w:rsid w:val="77320073"/>
    <w:rsid w:val="77A57CDA"/>
    <w:rsid w:val="79BF9419"/>
    <w:rsid w:val="7AC33097"/>
    <w:rsid w:val="7BAF2F10"/>
    <w:rsid w:val="7C2BF9DA"/>
    <w:rsid w:val="7C6BF9CB"/>
    <w:rsid w:val="7CB8C0FD"/>
    <w:rsid w:val="7DC34FA8"/>
    <w:rsid w:val="7E52BDDE"/>
    <w:rsid w:val="7E71439A"/>
    <w:rsid w:val="7F954388"/>
    <w:rsid w:val="7FF7B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86565"/>
  <w15:chartTrackingRefBased/>
  <w15:docId w15:val="{F19ACA18-7724-4EEA-8805-545EA64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96"/>
    <w:pPr>
      <w:spacing w:after="240" w:line="279" w:lineRule="auto"/>
      <w:jc w:val="both"/>
    </w:pPr>
    <w:rPr>
      <w:rFonts w:ascii="Lucida Sans Unicode" w:hAnsi="Lucida Sans Unicode" w:cs="Lucida Sans Unicode"/>
      <w:kern w:val="0"/>
      <w:sz w:val="20"/>
      <w:szCs w:val="2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5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5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15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15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15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15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15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5151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151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1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1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1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1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5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5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1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51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1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1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519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515196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5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196"/>
    <w:rPr>
      <w:rFonts w:ascii="Lucida Sans Unicode" w:hAnsi="Lucida Sans Unicode" w:cs="Lucida Sans Unicode"/>
      <w:kern w:val="0"/>
      <w:sz w:val="20"/>
      <w:szCs w:val="2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15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196"/>
    <w:rPr>
      <w:rFonts w:ascii="Lucida Sans Unicode" w:hAnsi="Lucida Sans Unicode" w:cs="Lucida Sans Unicode"/>
      <w:kern w:val="0"/>
      <w:sz w:val="20"/>
      <w:szCs w:val="20"/>
      <w:lang w:val="es-ES"/>
      <w14:ligatures w14:val="none"/>
    </w:rPr>
  </w:style>
  <w:style w:type="character" w:customStyle="1" w:styleId="normaltextrun">
    <w:name w:val="normaltextrun"/>
    <w:basedOn w:val="Fuentedeprrafopredeter"/>
    <w:rsid w:val="00515196"/>
    <w:rPr>
      <w:rFonts w:ascii="Calibri" w:eastAsia="Calibri" w:hAnsi="Calibri" w:cs="Calibri"/>
      <w:sz w:val="22"/>
      <w:szCs w:val="22"/>
    </w:rPr>
  </w:style>
  <w:style w:type="character" w:customStyle="1" w:styleId="contentcontrolboundarysink">
    <w:name w:val="contentcontrolboundarysink"/>
    <w:basedOn w:val="Fuentedeprrafopredeter"/>
    <w:uiPriority w:val="1"/>
    <w:rsid w:val="00515196"/>
    <w:rPr>
      <w:rFonts w:ascii="Calibri" w:eastAsia="Calibri" w:hAnsi="Calibri" w:cs="Calibri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unhideWhenUsed/>
    <w:rsid w:val="00515196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515196"/>
    <w:rPr>
      <w:rFonts w:ascii="Lucida Sans Unicode" w:hAnsi="Lucida Sans Unicode" w:cs="Lucida Sans Unicode"/>
      <w:kern w:val="0"/>
      <w:sz w:val="20"/>
      <w:szCs w:val="2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15196"/>
    <w:rPr>
      <w:color w:val="467886"/>
      <w:u w:val="single"/>
    </w:rPr>
  </w:style>
  <w:style w:type="paragraph" w:styleId="TDC2">
    <w:name w:val="toc 2"/>
    <w:basedOn w:val="Normal"/>
    <w:next w:val="Normal"/>
    <w:uiPriority w:val="39"/>
    <w:unhideWhenUsed/>
    <w:rsid w:val="00515196"/>
    <w:pPr>
      <w:spacing w:after="120" w:line="240" w:lineRule="auto"/>
      <w:ind w:left="221" w:right="284"/>
    </w:pPr>
    <w:rPr>
      <w:b/>
      <w:color w:val="00758D"/>
    </w:rPr>
  </w:style>
  <w:style w:type="paragraph" w:styleId="TDC3">
    <w:name w:val="toc 3"/>
    <w:basedOn w:val="Normal"/>
    <w:next w:val="Normal"/>
    <w:uiPriority w:val="39"/>
    <w:unhideWhenUsed/>
    <w:rsid w:val="00515196"/>
    <w:pPr>
      <w:spacing w:after="120" w:line="240" w:lineRule="auto"/>
      <w:ind w:left="442" w:right="454"/>
    </w:pPr>
  </w:style>
  <w:style w:type="character" w:styleId="Refdenotaalpie">
    <w:name w:val="footnote reference"/>
    <w:basedOn w:val="Fuentedeprrafopredeter"/>
    <w:uiPriority w:val="99"/>
    <w:semiHidden/>
    <w:unhideWhenUsed/>
    <w:rsid w:val="0051519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515196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515196"/>
    <w:pPr>
      <w:spacing w:after="120" w:line="240" w:lineRule="auto"/>
      <w:ind w:right="284"/>
    </w:pPr>
    <w:rPr>
      <w:color w:val="00758D"/>
    </w:rPr>
  </w:style>
  <w:style w:type="paragraph" w:styleId="TDC4">
    <w:name w:val="toc 4"/>
    <w:basedOn w:val="Normal"/>
    <w:next w:val="Normal"/>
    <w:uiPriority w:val="39"/>
    <w:unhideWhenUsed/>
    <w:rsid w:val="00515196"/>
    <w:pPr>
      <w:spacing w:after="100"/>
      <w:ind w:left="660"/>
    </w:pPr>
  </w:style>
  <w:style w:type="paragraph" w:styleId="Revisin">
    <w:name w:val="Revision"/>
    <w:hidden/>
    <w:uiPriority w:val="99"/>
    <w:semiHidden/>
    <w:rsid w:val="00515196"/>
    <w:pPr>
      <w:spacing w:after="0" w:line="240" w:lineRule="auto"/>
    </w:pPr>
    <w:rPr>
      <w:rFonts w:ascii="Lucida Sans Unicode" w:hAnsi="Lucida Sans Unicode" w:cs="Lucida Sans Unicode"/>
      <w:kern w:val="0"/>
      <w:sz w:val="20"/>
      <w:szCs w:val="2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151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5196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5196"/>
    <w:rPr>
      <w:rFonts w:ascii="Lucida Sans Unicode" w:hAnsi="Lucida Sans Unicode" w:cs="Lucida Sans Unicode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51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5196"/>
    <w:rPr>
      <w:rFonts w:ascii="Lucida Sans Unicode" w:hAnsi="Lucida Sans Unicode" w:cs="Lucida Sans Unicode"/>
      <w:b/>
      <w:bCs/>
      <w:kern w:val="0"/>
      <w:sz w:val="20"/>
      <w:szCs w:val="20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15196"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15196"/>
    <w:rPr>
      <w:rFonts w:ascii="Lucida Sans Unicode" w:hAnsi="Lucida Sans Unicode" w:cs="Lucida Sans Unicode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515196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15196"/>
    <w:rPr>
      <w:color w:val="96607D" w:themeColor="followed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515196"/>
    <w:pPr>
      <w:spacing w:before="240" w:after="0" w:line="259" w:lineRule="auto"/>
      <w:outlineLvl w:val="9"/>
    </w:pPr>
    <w:rPr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oter" Target="footer5.xml"/><Relationship Id="rId39" Type="http://schemas.openxmlformats.org/officeDocument/2006/relationships/header" Target="header22.xml"/><Relationship Id="rId21" Type="http://schemas.openxmlformats.org/officeDocument/2006/relationships/footer" Target="footer4.xml"/><Relationship Id="rId34" Type="http://schemas.openxmlformats.org/officeDocument/2006/relationships/footer" Target="footer7.xml"/><Relationship Id="rId42" Type="http://schemas.openxmlformats.org/officeDocument/2006/relationships/header" Target="header24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9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32" Type="http://schemas.openxmlformats.org/officeDocument/2006/relationships/header" Target="header17.xml"/><Relationship Id="rId37" Type="http://schemas.openxmlformats.org/officeDocument/2006/relationships/header" Target="header21.xml"/><Relationship Id="rId40" Type="http://schemas.openxmlformats.org/officeDocument/2006/relationships/image" Target="media/image4.jp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image" Target="media/image3.png"/><Relationship Id="rId28" Type="http://schemas.openxmlformats.org/officeDocument/2006/relationships/header" Target="header14.xml"/><Relationship Id="rId36" Type="http://schemas.openxmlformats.org/officeDocument/2006/relationships/header" Target="header20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header" Target="header16.xml"/><Relationship Id="rId44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3.xml"/><Relationship Id="rId30" Type="http://schemas.openxmlformats.org/officeDocument/2006/relationships/footer" Target="footer6.xml"/><Relationship Id="rId35" Type="http://schemas.openxmlformats.org/officeDocument/2006/relationships/header" Target="header19.xml"/><Relationship Id="rId43" Type="http://schemas.openxmlformats.org/officeDocument/2006/relationships/footer" Target="footer9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header" Target="header12.xml"/><Relationship Id="rId33" Type="http://schemas.openxmlformats.org/officeDocument/2006/relationships/header" Target="header18.xml"/><Relationship Id="rId38" Type="http://schemas.openxmlformats.org/officeDocument/2006/relationships/footer" Target="footer8.xml"/><Relationship Id="rId46" Type="http://schemas.openxmlformats.org/officeDocument/2006/relationships/theme" Target="theme/theme1.xml"/><Relationship Id="rId20" Type="http://schemas.openxmlformats.org/officeDocument/2006/relationships/header" Target="header9.xml"/><Relationship Id="rId41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5369</Words>
  <Characters>29530</Characters>
  <Application>Microsoft Office Word</Application>
  <DocSecurity>0</DocSecurity>
  <Lines>246</Lines>
  <Paragraphs>69</Paragraphs>
  <ScaleCrop>false</ScaleCrop>
  <Company/>
  <LinksUpToDate>false</LinksUpToDate>
  <CharactersWithSpaces>34830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Alberto  Gutiérrez Camiade</dc:creator>
  <cp:keywords/>
  <dc:description/>
  <cp:lastModifiedBy>Adriana Karitina González León</cp:lastModifiedBy>
  <cp:revision>9</cp:revision>
  <cp:lastPrinted>2025-06-24T22:59:00Z</cp:lastPrinted>
  <dcterms:created xsi:type="dcterms:W3CDTF">2025-06-24T22:59:00Z</dcterms:created>
  <dcterms:modified xsi:type="dcterms:W3CDTF">2025-08-12T23:37:00Z</dcterms:modified>
</cp:coreProperties>
</file>