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9F3F2" w14:textId="05513E90" w:rsidR="00393A38" w:rsidRPr="009E028A" w:rsidRDefault="00A62951" w:rsidP="009E028A">
      <w:pPr>
        <w:spacing w:line="240" w:lineRule="auto"/>
        <w:jc w:val="center"/>
        <w:rPr>
          <w:rFonts w:ascii="Lucida Sans Unicode" w:eastAsiaTheme="majorEastAsia" w:hAnsi="Lucida Sans Unicode" w:cs="Lucida Sans Unicode"/>
          <w:b/>
          <w:bCs/>
          <w:color w:val="0F4761"/>
          <w:spacing w:val="-10"/>
          <w:sz w:val="24"/>
          <w:szCs w:val="24"/>
          <w:lang w:eastAsia="es-ES"/>
        </w:rPr>
      </w:pPr>
      <w:r w:rsidRPr="00393A38">
        <w:rPr>
          <w:rFonts w:ascii="Lucida Sans Unicode" w:eastAsiaTheme="majorEastAsia" w:hAnsi="Lucida Sans Unicode" w:cs="Lucida Sans Unicode"/>
          <w:b/>
          <w:bCs/>
          <w:color w:val="0F4761"/>
          <w:spacing w:val="-10"/>
          <w:sz w:val="24"/>
          <w:szCs w:val="24"/>
          <w:lang w:eastAsia="es-ES"/>
        </w:rPr>
        <w:t>Síntesis Plan Institucional de Desarrollo 2025–2028</w:t>
      </w:r>
    </w:p>
    <w:p w14:paraId="37F3D9B0" w14:textId="2F922739" w:rsidR="00647C04" w:rsidRPr="009E028A" w:rsidRDefault="005D4958" w:rsidP="00393A38">
      <w:pPr>
        <w:pStyle w:val="Ttulo2"/>
        <w:spacing w:before="160" w:after="240"/>
        <w:jc w:val="both"/>
        <w:rPr>
          <w:rFonts w:ascii="Lucida Sans Unicode" w:hAnsi="Lucida Sans Unicode" w:cs="Lucida Sans Unicode"/>
          <w:b w:val="0"/>
          <w:bCs w:val="0"/>
          <w:color w:val="0F4761"/>
          <w:spacing w:val="-10"/>
          <w:sz w:val="22"/>
          <w:szCs w:val="22"/>
          <w:lang w:eastAsia="es-ES"/>
        </w:rPr>
      </w:pPr>
      <w:r w:rsidRPr="009E028A">
        <w:rPr>
          <w:rFonts w:ascii="Lucida Sans Unicode" w:hAnsi="Lucida Sans Unicode" w:cs="Lucida Sans Unicode"/>
          <w:b w:val="0"/>
          <w:bCs w:val="0"/>
          <w:color w:val="0F4761"/>
          <w:spacing w:val="-10"/>
          <w:sz w:val="22"/>
          <w:szCs w:val="22"/>
          <w:lang w:eastAsia="es-ES"/>
        </w:rPr>
        <w:t>Contexto General</w:t>
      </w:r>
    </w:p>
    <w:p w14:paraId="429FEEC7" w14:textId="5BAD8807" w:rsidR="00C0549E" w:rsidRPr="00EF367F" w:rsidRDefault="005D4958" w:rsidP="00393A38">
      <w:pPr>
        <w:spacing w:after="240" w:line="240" w:lineRule="auto"/>
        <w:jc w:val="both"/>
        <w:rPr>
          <w:rFonts w:ascii="Lucida Sans Unicode" w:hAnsi="Lucida Sans Unicode" w:cs="Lucida Sans Unicode"/>
        </w:rPr>
      </w:pPr>
      <w:r w:rsidRPr="4EBCE19F">
        <w:rPr>
          <w:rFonts w:ascii="Lucida Sans Unicode" w:hAnsi="Lucida Sans Unicode" w:cs="Lucida Sans Unicode"/>
        </w:rPr>
        <w:t>El Instituto Electoral y de Participación Ciudadana del Estado de Jalisco (IEPC Jalisco) presenta el Plan Institucional de Desarrollo 2025–2028</w:t>
      </w:r>
      <w:r w:rsidR="00F84DCD" w:rsidRPr="4EBCE19F">
        <w:rPr>
          <w:rFonts w:ascii="Lucida Sans Unicode" w:hAnsi="Lucida Sans Unicode" w:cs="Lucida Sans Unicode"/>
        </w:rPr>
        <w:t xml:space="preserve"> (PID)</w:t>
      </w:r>
      <w:r w:rsidRPr="4EBCE19F">
        <w:rPr>
          <w:rFonts w:ascii="Lucida Sans Unicode" w:hAnsi="Lucida Sans Unicode" w:cs="Lucida Sans Unicode"/>
        </w:rPr>
        <w:t xml:space="preserve"> en un momento crucial para la democracia </w:t>
      </w:r>
      <w:r w:rsidR="268B3210" w:rsidRPr="4EBCE19F">
        <w:rPr>
          <w:rFonts w:ascii="Lucida Sans Unicode" w:hAnsi="Lucida Sans Unicode" w:cs="Lucida Sans Unicode"/>
        </w:rPr>
        <w:t xml:space="preserve">tanto a </w:t>
      </w:r>
      <w:r w:rsidR="001C07D6" w:rsidRPr="4EBCE19F">
        <w:rPr>
          <w:rFonts w:ascii="Lucida Sans Unicode" w:hAnsi="Lucida Sans Unicode" w:cs="Lucida Sans Unicode"/>
        </w:rPr>
        <w:t>nivel</w:t>
      </w:r>
      <w:r w:rsidR="268B3210" w:rsidRPr="4EBCE19F">
        <w:rPr>
          <w:rFonts w:ascii="Lucida Sans Unicode" w:hAnsi="Lucida Sans Unicode" w:cs="Lucida Sans Unicode"/>
        </w:rPr>
        <w:t xml:space="preserve"> </w:t>
      </w:r>
      <w:r w:rsidRPr="4EBCE19F">
        <w:rPr>
          <w:rFonts w:ascii="Lucida Sans Unicode" w:hAnsi="Lucida Sans Unicode" w:cs="Lucida Sans Unicode"/>
        </w:rPr>
        <w:t xml:space="preserve">local </w:t>
      </w:r>
      <w:r w:rsidR="43B24126" w:rsidRPr="4EBCE19F">
        <w:rPr>
          <w:rFonts w:ascii="Lucida Sans Unicode" w:hAnsi="Lucida Sans Unicode" w:cs="Lucida Sans Unicode"/>
        </w:rPr>
        <w:t>como</w:t>
      </w:r>
      <w:r w:rsidRPr="4EBCE19F">
        <w:rPr>
          <w:rFonts w:ascii="Lucida Sans Unicode" w:hAnsi="Lucida Sans Unicode" w:cs="Lucida Sans Unicode"/>
        </w:rPr>
        <w:t xml:space="preserve"> nacional. La pluralidad política, la consolidación de la alternancia en los poderes, los avances en inclusión y paridad de género, así como los retos </w:t>
      </w:r>
      <w:r w:rsidR="0FBAB3B0" w:rsidRPr="4EBCE19F">
        <w:rPr>
          <w:rFonts w:ascii="Lucida Sans Unicode" w:hAnsi="Lucida Sans Unicode" w:cs="Lucida Sans Unicode"/>
        </w:rPr>
        <w:t xml:space="preserve">en materia </w:t>
      </w:r>
      <w:r w:rsidRPr="4EBCE19F">
        <w:rPr>
          <w:rFonts w:ascii="Lucida Sans Unicode" w:hAnsi="Lucida Sans Unicode" w:cs="Lucida Sans Unicode"/>
        </w:rPr>
        <w:t xml:space="preserve">de participación ciudadana, obligan a replantear la </w:t>
      </w:r>
      <w:r w:rsidR="7B442FAE" w:rsidRPr="4EBCE19F">
        <w:rPr>
          <w:rFonts w:ascii="Lucida Sans Unicode" w:hAnsi="Lucida Sans Unicode" w:cs="Lucida Sans Unicode"/>
        </w:rPr>
        <w:t>forma</w:t>
      </w:r>
      <w:r w:rsidRPr="4EBCE19F">
        <w:rPr>
          <w:rFonts w:ascii="Lucida Sans Unicode" w:hAnsi="Lucida Sans Unicode" w:cs="Lucida Sans Unicode"/>
        </w:rPr>
        <w:t xml:space="preserve"> en que se conciben los procesos electorales y los mecanismos de participación.</w:t>
      </w:r>
    </w:p>
    <w:p w14:paraId="6B1FD32F" w14:textId="77777777" w:rsidR="001C07D6" w:rsidRDefault="005D4958" w:rsidP="00EF367F">
      <w:pPr>
        <w:spacing w:line="240" w:lineRule="auto"/>
        <w:jc w:val="both"/>
        <w:rPr>
          <w:rFonts w:ascii="Lucida Sans Unicode" w:hAnsi="Lucida Sans Unicode" w:cs="Lucida Sans Unicode"/>
        </w:rPr>
      </w:pPr>
      <w:r w:rsidRPr="4EBCE19F">
        <w:rPr>
          <w:rFonts w:ascii="Lucida Sans Unicode" w:hAnsi="Lucida Sans Unicode" w:cs="Lucida Sans Unicode"/>
        </w:rPr>
        <w:t xml:space="preserve">El contexto social y político actual </w:t>
      </w:r>
      <w:r w:rsidR="5D3E91A4" w:rsidRPr="4EBCE19F">
        <w:rPr>
          <w:rFonts w:ascii="Lucida Sans Unicode" w:hAnsi="Lucida Sans Unicode" w:cs="Lucida Sans Unicode"/>
        </w:rPr>
        <w:t>configura</w:t>
      </w:r>
      <w:r w:rsidRPr="4EBCE19F">
        <w:rPr>
          <w:rFonts w:ascii="Lucida Sans Unicode" w:hAnsi="Lucida Sans Unicode" w:cs="Lucida Sans Unicode"/>
        </w:rPr>
        <w:t xml:space="preserve"> un escenario complejo: la ciudadanía </w:t>
      </w:r>
      <w:r w:rsidR="703A71E8" w:rsidRPr="4EBCE19F">
        <w:rPr>
          <w:rFonts w:ascii="Lucida Sans Unicode" w:hAnsi="Lucida Sans Unicode" w:cs="Lucida Sans Unicode"/>
        </w:rPr>
        <w:t>demanda una</w:t>
      </w:r>
      <w:r w:rsidRPr="4EBCE19F">
        <w:rPr>
          <w:rFonts w:ascii="Lucida Sans Unicode" w:hAnsi="Lucida Sans Unicode" w:cs="Lucida Sans Unicode"/>
        </w:rPr>
        <w:t xml:space="preserve"> mayor transparencia, rendición de cuentas y accesibilidad a los procesos públicos; </w:t>
      </w:r>
      <w:r w:rsidR="7BA81D77" w:rsidRPr="4EBCE19F">
        <w:rPr>
          <w:rFonts w:ascii="Lucida Sans Unicode" w:hAnsi="Lucida Sans Unicode" w:cs="Lucida Sans Unicode"/>
        </w:rPr>
        <w:t>mientras tanto</w:t>
      </w:r>
      <w:r w:rsidRPr="4EBCE19F">
        <w:rPr>
          <w:rFonts w:ascii="Lucida Sans Unicode" w:hAnsi="Lucida Sans Unicode" w:cs="Lucida Sans Unicode"/>
        </w:rPr>
        <w:t xml:space="preserve">, la desinformación, la polarización y la violencia política representan amenazas crecientes para la estabilidad democrática. </w:t>
      </w:r>
      <w:r w:rsidR="3331702C" w:rsidRPr="4EBCE19F">
        <w:rPr>
          <w:rFonts w:ascii="Lucida Sans Unicode" w:hAnsi="Lucida Sans Unicode" w:cs="Lucida Sans Unicode"/>
        </w:rPr>
        <w:t>Ante</w:t>
      </w:r>
      <w:r w:rsidRPr="4EBCE19F">
        <w:rPr>
          <w:rFonts w:ascii="Lucida Sans Unicode" w:hAnsi="Lucida Sans Unicode" w:cs="Lucida Sans Unicode"/>
        </w:rPr>
        <w:t xml:space="preserve"> este panorama, el IEPC Jalisco asume el reto de </w:t>
      </w:r>
      <w:r w:rsidR="0A424EA9" w:rsidRPr="4EBCE19F">
        <w:rPr>
          <w:rFonts w:ascii="Lucida Sans Unicode" w:hAnsi="Lucida Sans Unicode" w:cs="Lucida Sans Unicode"/>
        </w:rPr>
        <w:t>proponer</w:t>
      </w:r>
      <w:r w:rsidRPr="4EBCE19F">
        <w:rPr>
          <w:rFonts w:ascii="Lucida Sans Unicode" w:hAnsi="Lucida Sans Unicode" w:cs="Lucida Sans Unicode"/>
        </w:rPr>
        <w:t xml:space="preserve"> un plan que combine certeza jurídica, innovación tecnológica, inclusión social y participación efectiva.</w:t>
      </w:r>
    </w:p>
    <w:p w14:paraId="62323E33" w14:textId="4C9D9161" w:rsidR="00EF367F" w:rsidRDefault="005D4958" w:rsidP="00EF367F">
      <w:pPr>
        <w:spacing w:line="240" w:lineRule="auto"/>
        <w:jc w:val="both"/>
        <w:rPr>
          <w:rFonts w:ascii="Lucida Sans Unicode" w:hAnsi="Lucida Sans Unicode" w:cs="Lucida Sans Unicode"/>
        </w:rPr>
      </w:pPr>
      <w:r w:rsidRPr="4EBCE19F">
        <w:rPr>
          <w:rFonts w:ascii="Lucida Sans Unicode" w:hAnsi="Lucida Sans Unicode" w:cs="Lucida Sans Unicode"/>
        </w:rPr>
        <w:t xml:space="preserve">Este documento no se limita a describir objetivos; </w:t>
      </w:r>
      <w:r w:rsidR="0C606A43" w:rsidRPr="4EBCE19F">
        <w:rPr>
          <w:rFonts w:ascii="Lucida Sans Unicode" w:hAnsi="Lucida Sans Unicode" w:cs="Lucida Sans Unicode"/>
        </w:rPr>
        <w:t>constituye</w:t>
      </w:r>
      <w:r w:rsidRPr="4EBCE19F">
        <w:rPr>
          <w:rFonts w:ascii="Lucida Sans Unicode" w:hAnsi="Lucida Sans Unicode" w:cs="Lucida Sans Unicode"/>
        </w:rPr>
        <w:t xml:space="preserve"> también una invitación a reflexionar sobre el rumbo de la democracia jalisciense y la manera en que las instituciones pueden y deben responder a las expectativas ciudadanas. El PID</w:t>
      </w:r>
      <w:r w:rsidR="00F84DCD" w:rsidRPr="4EBCE19F">
        <w:rPr>
          <w:rFonts w:ascii="Lucida Sans Unicode" w:hAnsi="Lucida Sans Unicode" w:cs="Lucida Sans Unicode"/>
        </w:rPr>
        <w:t xml:space="preserve"> </w:t>
      </w:r>
      <w:r w:rsidRPr="4EBCE19F">
        <w:rPr>
          <w:rFonts w:ascii="Lucida Sans Unicode" w:hAnsi="Lucida Sans Unicode" w:cs="Lucida Sans Unicode"/>
        </w:rPr>
        <w:t xml:space="preserve">es, en ese sentido, una herramienta </w:t>
      </w:r>
      <w:r w:rsidR="34AA1298" w:rsidRPr="4EBCE19F">
        <w:rPr>
          <w:rFonts w:ascii="Lucida Sans Unicode" w:hAnsi="Lucida Sans Unicode" w:cs="Lucida Sans Unicode"/>
        </w:rPr>
        <w:t>destinada a</w:t>
      </w:r>
      <w:r w:rsidRPr="4EBCE19F">
        <w:rPr>
          <w:rFonts w:ascii="Lucida Sans Unicode" w:hAnsi="Lucida Sans Unicode" w:cs="Lucida Sans Unicode"/>
        </w:rPr>
        <w:t xml:space="preserve"> fortalecer la confianza pública y garantizar que las elecciones y los mecanismos de participación </w:t>
      </w:r>
      <w:r w:rsidR="0ED79B6D" w:rsidRPr="4EBCE19F">
        <w:rPr>
          <w:rFonts w:ascii="Lucida Sans Unicode" w:hAnsi="Lucida Sans Unicode" w:cs="Lucida Sans Unicode"/>
        </w:rPr>
        <w:t>continúen</w:t>
      </w:r>
      <w:r w:rsidRPr="4EBCE19F">
        <w:rPr>
          <w:rFonts w:ascii="Lucida Sans Unicode" w:hAnsi="Lucida Sans Unicode" w:cs="Lucida Sans Unicode"/>
        </w:rPr>
        <w:t xml:space="preserve"> siendo espacios legítimos y confiables para decidir el </w:t>
      </w:r>
      <w:r w:rsidR="51ECC1D9" w:rsidRPr="4EBCE19F">
        <w:rPr>
          <w:rFonts w:ascii="Lucida Sans Unicode" w:hAnsi="Lucida Sans Unicode" w:cs="Lucida Sans Unicode"/>
        </w:rPr>
        <w:t>futuro</w:t>
      </w:r>
      <w:r w:rsidRPr="4EBCE19F">
        <w:rPr>
          <w:rFonts w:ascii="Lucida Sans Unicode" w:hAnsi="Lucida Sans Unicode" w:cs="Lucida Sans Unicode"/>
        </w:rPr>
        <w:t xml:space="preserve"> del estado.</w:t>
      </w:r>
    </w:p>
    <w:p w14:paraId="24829CE3" w14:textId="5FF557B2" w:rsidR="00647C04" w:rsidRPr="009E028A" w:rsidRDefault="005D4958" w:rsidP="00B11EC6">
      <w:pPr>
        <w:pStyle w:val="Ttulo2"/>
        <w:spacing w:before="160" w:after="240"/>
        <w:jc w:val="both"/>
        <w:rPr>
          <w:rFonts w:ascii="Lucida Sans Unicode" w:hAnsi="Lucida Sans Unicode" w:cs="Lucida Sans Unicode"/>
          <w:b w:val="0"/>
          <w:bCs w:val="0"/>
          <w:color w:val="0F4761"/>
          <w:spacing w:val="-10"/>
          <w:sz w:val="22"/>
          <w:szCs w:val="22"/>
          <w:lang w:eastAsia="es-ES"/>
        </w:rPr>
      </w:pPr>
      <w:r w:rsidRPr="009E028A">
        <w:rPr>
          <w:rFonts w:ascii="Lucida Sans Unicode" w:hAnsi="Lucida Sans Unicode" w:cs="Lucida Sans Unicode"/>
          <w:b w:val="0"/>
          <w:bCs w:val="0"/>
          <w:color w:val="0F4761"/>
          <w:spacing w:val="-10"/>
          <w:sz w:val="22"/>
          <w:szCs w:val="22"/>
          <w:lang w:eastAsia="es-ES"/>
        </w:rPr>
        <w:t>Proceso de Elaboración del PID</w:t>
      </w:r>
    </w:p>
    <w:p w14:paraId="5A3C8CE0" w14:textId="28BA7BD2" w:rsidR="00EF367F" w:rsidRDefault="005D4958" w:rsidP="00EF367F">
      <w:pPr>
        <w:spacing w:line="240" w:lineRule="auto"/>
        <w:jc w:val="both"/>
        <w:rPr>
          <w:rFonts w:ascii="Lucida Sans Unicode" w:hAnsi="Lucida Sans Unicode" w:cs="Lucida Sans Unicode"/>
        </w:rPr>
      </w:pPr>
      <w:r w:rsidRPr="4EBCE19F">
        <w:rPr>
          <w:rFonts w:ascii="Lucida Sans Unicode" w:hAnsi="Lucida Sans Unicode" w:cs="Lucida Sans Unicode"/>
        </w:rPr>
        <w:t xml:space="preserve">El proceso de construcción del PID fue participativo y transparente. Se </w:t>
      </w:r>
      <w:r w:rsidR="5BBCE7BE" w:rsidRPr="4EBCE19F">
        <w:rPr>
          <w:rFonts w:ascii="Lucida Sans Unicode" w:hAnsi="Lucida Sans Unicode" w:cs="Lucida Sans Unicode"/>
        </w:rPr>
        <w:t>realizaron</w:t>
      </w:r>
      <w:r w:rsidRPr="4EBCE19F">
        <w:rPr>
          <w:rFonts w:ascii="Lucida Sans Unicode" w:hAnsi="Lucida Sans Unicode" w:cs="Lucida Sans Unicode"/>
        </w:rPr>
        <w:t xml:space="preserve"> talleres con especialistas, académicos, partidos políticos, </w:t>
      </w:r>
      <w:r w:rsidR="53FACC73" w:rsidRPr="4EBCE19F">
        <w:rPr>
          <w:rFonts w:ascii="Lucida Sans Unicode" w:hAnsi="Lucida Sans Unicode" w:cs="Lucida Sans Unicode"/>
        </w:rPr>
        <w:t xml:space="preserve">organizaciones de la </w:t>
      </w:r>
      <w:r w:rsidRPr="4EBCE19F">
        <w:rPr>
          <w:rFonts w:ascii="Lucida Sans Unicode" w:hAnsi="Lucida Sans Unicode" w:cs="Lucida Sans Unicode"/>
        </w:rPr>
        <w:t xml:space="preserve">sociedad </w:t>
      </w:r>
      <w:r w:rsidR="001C07D6" w:rsidRPr="4EBCE19F">
        <w:rPr>
          <w:rFonts w:ascii="Lucida Sans Unicode" w:hAnsi="Lucida Sans Unicode" w:cs="Lucida Sans Unicode"/>
        </w:rPr>
        <w:t>civil y</w:t>
      </w:r>
      <w:r w:rsidRPr="4EBCE19F">
        <w:rPr>
          <w:rFonts w:ascii="Lucida Sans Unicode" w:hAnsi="Lucida Sans Unicode" w:cs="Lucida Sans Unicode"/>
        </w:rPr>
        <w:t xml:space="preserve"> ciudadanía en general. Asimismo, se utilizaron mecanismos innovadores</w:t>
      </w:r>
      <w:r w:rsidR="7AF12CBE" w:rsidRPr="4EBCE19F">
        <w:rPr>
          <w:rFonts w:ascii="Lucida Sans Unicode" w:hAnsi="Lucida Sans Unicode" w:cs="Lucida Sans Unicode"/>
        </w:rPr>
        <w:t>,</w:t>
      </w:r>
      <w:r w:rsidRPr="4EBCE19F">
        <w:rPr>
          <w:rFonts w:ascii="Lucida Sans Unicode" w:hAnsi="Lucida Sans Unicode" w:cs="Lucida Sans Unicode"/>
        </w:rPr>
        <w:t xml:space="preserve"> como sondeos mediante urnas electrónicas y encuestas digitales para conocer la opinión de la población.</w:t>
      </w:r>
    </w:p>
    <w:p w14:paraId="28D7C71B" w14:textId="2C9588E3" w:rsidR="006E090A" w:rsidRPr="00EF367F" w:rsidRDefault="005D4958" w:rsidP="00EF367F">
      <w:pPr>
        <w:spacing w:line="240" w:lineRule="auto"/>
        <w:jc w:val="both"/>
        <w:rPr>
          <w:rFonts w:ascii="Lucida Sans Unicode" w:hAnsi="Lucida Sans Unicode" w:cs="Lucida Sans Unicode"/>
        </w:rPr>
      </w:pPr>
      <w:r w:rsidRPr="4EBCE19F">
        <w:rPr>
          <w:rFonts w:ascii="Lucida Sans Unicode" w:hAnsi="Lucida Sans Unicode" w:cs="Lucida Sans Unicode"/>
        </w:rPr>
        <w:t xml:space="preserve">La metodología se sustentó en el </w:t>
      </w:r>
      <w:r w:rsidR="7728002A" w:rsidRPr="4EBCE19F">
        <w:rPr>
          <w:rFonts w:ascii="Lucida Sans Unicode" w:hAnsi="Lucida Sans Unicode" w:cs="Lucida Sans Unicode"/>
        </w:rPr>
        <w:t xml:space="preserve">enfoque de </w:t>
      </w:r>
      <w:r w:rsidRPr="4EBCE19F">
        <w:rPr>
          <w:rFonts w:ascii="Lucida Sans Unicode" w:hAnsi="Lucida Sans Unicode" w:cs="Lucida Sans Unicode"/>
        </w:rPr>
        <w:t xml:space="preserve">marco lógico, lo que permitió identificar problemas, definir objetivos, establecer indicadores y diseñar estrategias realistas y evaluables. Se revisaron experiencias previas, se evaluaron capacidades institucionales y se </w:t>
      </w:r>
      <w:r w:rsidR="1043D4FB" w:rsidRPr="4EBCE19F">
        <w:rPr>
          <w:rFonts w:ascii="Lucida Sans Unicode" w:hAnsi="Lucida Sans Unicode" w:cs="Lucida Sans Unicode"/>
        </w:rPr>
        <w:t>plantearon</w:t>
      </w:r>
      <w:r w:rsidRPr="4EBCE19F">
        <w:rPr>
          <w:rFonts w:ascii="Lucida Sans Unicode" w:hAnsi="Lucida Sans Unicode" w:cs="Lucida Sans Unicode"/>
        </w:rPr>
        <w:t xml:space="preserve"> soluciones alineadas con los </w:t>
      </w:r>
      <w:r w:rsidRPr="4EBCE19F">
        <w:rPr>
          <w:rFonts w:ascii="Lucida Sans Unicode" w:hAnsi="Lucida Sans Unicode" w:cs="Lucida Sans Unicode"/>
        </w:rPr>
        <w:lastRenderedPageBreak/>
        <w:t>principios democráticos. La integración final del PID fue el resultado de</w:t>
      </w:r>
      <w:r w:rsidR="57BE9353" w:rsidRPr="4EBCE19F">
        <w:rPr>
          <w:rFonts w:ascii="Lucida Sans Unicode" w:hAnsi="Lucida Sans Unicode" w:cs="Lucida Sans Unicode"/>
        </w:rPr>
        <w:t xml:space="preserve"> un proceso que incluyó el</w:t>
      </w:r>
      <w:r w:rsidRPr="4EBCE19F">
        <w:rPr>
          <w:rFonts w:ascii="Lucida Sans Unicode" w:hAnsi="Lucida Sans Unicode" w:cs="Lucida Sans Unicode"/>
        </w:rPr>
        <w:t xml:space="preserve"> diagnóstico, </w:t>
      </w:r>
      <w:r w:rsidR="5B03E90A" w:rsidRPr="4EBCE19F">
        <w:rPr>
          <w:rFonts w:ascii="Lucida Sans Unicode" w:hAnsi="Lucida Sans Unicode" w:cs="Lucida Sans Unicode"/>
        </w:rPr>
        <w:t xml:space="preserve">la </w:t>
      </w:r>
      <w:r w:rsidRPr="4EBCE19F">
        <w:rPr>
          <w:rFonts w:ascii="Lucida Sans Unicode" w:hAnsi="Lucida Sans Unicode" w:cs="Lucida Sans Unicode"/>
        </w:rPr>
        <w:t xml:space="preserve">definición de misión y visión, </w:t>
      </w:r>
      <w:r w:rsidR="7C2D77DF" w:rsidRPr="4EBCE19F">
        <w:rPr>
          <w:rFonts w:ascii="Lucida Sans Unicode" w:hAnsi="Lucida Sans Unicode" w:cs="Lucida Sans Unicode"/>
        </w:rPr>
        <w:t xml:space="preserve">la </w:t>
      </w:r>
      <w:r w:rsidRPr="4EBCE19F">
        <w:rPr>
          <w:rFonts w:ascii="Lucida Sans Unicode" w:hAnsi="Lucida Sans Unicode" w:cs="Lucida Sans Unicode"/>
        </w:rPr>
        <w:t xml:space="preserve">identificación de riesgos y </w:t>
      </w:r>
      <w:r w:rsidR="42D9F8D1" w:rsidRPr="4EBCE19F">
        <w:rPr>
          <w:rFonts w:ascii="Lucida Sans Unicode" w:hAnsi="Lucida Sans Unicode" w:cs="Lucida Sans Unicode"/>
        </w:rPr>
        <w:t xml:space="preserve">la </w:t>
      </w:r>
      <w:r w:rsidRPr="4EBCE19F">
        <w:rPr>
          <w:rFonts w:ascii="Lucida Sans Unicode" w:hAnsi="Lucida Sans Unicode" w:cs="Lucida Sans Unicode"/>
        </w:rPr>
        <w:t>construcción de una cartera de proyectos estratégicos.</w:t>
      </w:r>
    </w:p>
    <w:p w14:paraId="20FBEFC0" w14:textId="7D5B9E86" w:rsidR="00E57045" w:rsidRPr="00EF367F" w:rsidRDefault="17FEE014" w:rsidP="00EF367F">
      <w:pPr>
        <w:spacing w:line="240" w:lineRule="auto"/>
        <w:jc w:val="both"/>
        <w:rPr>
          <w:rFonts w:ascii="Lucida Sans Unicode" w:hAnsi="Lucida Sans Unicode" w:cs="Lucida Sans Unicode"/>
        </w:rPr>
      </w:pPr>
      <w:r w:rsidRPr="4EBCE19F">
        <w:rPr>
          <w:rFonts w:ascii="Lucida Sans Unicode" w:hAnsi="Lucida Sans Unicode" w:cs="Lucida Sans Unicode"/>
        </w:rPr>
        <w:t>C</w:t>
      </w:r>
      <w:r w:rsidR="00E57045" w:rsidRPr="4EBCE19F">
        <w:rPr>
          <w:rFonts w:ascii="Lucida Sans Unicode" w:hAnsi="Lucida Sans Unicode" w:cs="Lucida Sans Unicode"/>
        </w:rPr>
        <w:t xml:space="preserve">on el propósito de facilitar la comprensión, comunicación y seguimiento de las diferentes etapas y actividades involucradas, se </w:t>
      </w:r>
      <w:r w:rsidR="50A097AE" w:rsidRPr="4EBCE19F">
        <w:rPr>
          <w:rFonts w:ascii="Lucida Sans Unicode" w:hAnsi="Lucida Sans Unicode" w:cs="Lucida Sans Unicode"/>
        </w:rPr>
        <w:t>incorpora</w:t>
      </w:r>
      <w:r w:rsidR="00E57045" w:rsidRPr="4EBCE19F">
        <w:rPr>
          <w:rFonts w:ascii="Lucida Sans Unicode" w:hAnsi="Lucida Sans Unicode" w:cs="Lucida Sans Unicode"/>
        </w:rPr>
        <w:t xml:space="preserve"> </w:t>
      </w:r>
      <w:r w:rsidR="5683C69E" w:rsidRPr="4EBCE19F">
        <w:rPr>
          <w:rFonts w:ascii="Lucida Sans Unicode" w:hAnsi="Lucida Sans Unicode" w:cs="Lucida Sans Unicode"/>
        </w:rPr>
        <w:t>un</w:t>
      </w:r>
      <w:r w:rsidR="00E57045" w:rsidRPr="4EBCE19F">
        <w:rPr>
          <w:rFonts w:ascii="Lucida Sans Unicode" w:hAnsi="Lucida Sans Unicode" w:cs="Lucida Sans Unicode"/>
        </w:rPr>
        <w:t xml:space="preserve"> modelo gráfico de la Planeación Estratégica del PID. </w:t>
      </w:r>
    </w:p>
    <w:p w14:paraId="259A34AB" w14:textId="01B4F97A" w:rsidR="009E028A" w:rsidRDefault="00E57045" w:rsidP="009E028A">
      <w:pPr>
        <w:spacing w:line="240" w:lineRule="auto"/>
        <w:jc w:val="both"/>
        <w:rPr>
          <w:rFonts w:ascii="Lucida Sans Unicode" w:hAnsi="Lucida Sans Unicode" w:cs="Lucida Sans Unicode"/>
        </w:rPr>
      </w:pPr>
      <w:r w:rsidRPr="4EBCE19F">
        <w:rPr>
          <w:rFonts w:ascii="Lucida Sans Unicode" w:hAnsi="Lucida Sans Unicode" w:cs="Lucida Sans Unicode"/>
        </w:rPr>
        <w:t xml:space="preserve">Este modelo agrupa los elementos fundamentales que orientan la Planeación estratégica, los cuales están articulados mediante una matriz de indicadores que no solo permite dar seguimiento y evaluar el cumplimiento de metas, sino que </w:t>
      </w:r>
      <w:r w:rsidR="00AE1B51" w:rsidRPr="4EBCE19F">
        <w:rPr>
          <w:rFonts w:ascii="Lucida Sans Unicode" w:hAnsi="Lucida Sans Unicode" w:cs="Lucida Sans Unicode"/>
        </w:rPr>
        <w:t>también</w:t>
      </w:r>
      <w:r w:rsidRPr="4EBCE19F">
        <w:rPr>
          <w:rFonts w:ascii="Lucida Sans Unicode" w:hAnsi="Lucida Sans Unicode" w:cs="Lucida Sans Unicode"/>
        </w:rPr>
        <w:t xml:space="preserve"> vincula directamente los objetivos con los programas presupuestales, asegurando la alineación entre la planeación, la gestión operativa y la asignación de recursos.</w:t>
      </w:r>
    </w:p>
    <w:p w14:paraId="1BE25501" w14:textId="27E3410A" w:rsidR="00E57045" w:rsidRPr="009E028A" w:rsidRDefault="00E57045" w:rsidP="009E028A">
      <w:pPr>
        <w:spacing w:line="240" w:lineRule="auto"/>
        <w:jc w:val="both"/>
        <w:rPr>
          <w:rFonts w:ascii="Lucida Sans Unicode" w:hAnsi="Lucida Sans Unicode" w:cs="Lucida Sans Unicode"/>
        </w:rPr>
      </w:pPr>
      <w:r w:rsidRPr="00EF367F">
        <w:rPr>
          <w:rFonts w:ascii="Lucida Sans Unicode" w:eastAsia="Lucida Sans Unicode" w:hAnsi="Lucida Sans Unicode" w:cs="Lucida Sans Unicode"/>
          <w:b/>
          <w:bCs/>
        </w:rPr>
        <w:t>Figura 1.</w:t>
      </w:r>
      <w:r w:rsidRPr="00EF367F">
        <w:rPr>
          <w:rFonts w:ascii="Lucida Sans Unicode" w:eastAsia="Lucida Sans Unicode" w:hAnsi="Lucida Sans Unicode" w:cs="Lucida Sans Unicode"/>
        </w:rPr>
        <w:t xml:space="preserve"> Modelo gráfico de la Planeación Estratégica del PID 2025 – 2028 del IEPC Jalisco.</w:t>
      </w:r>
    </w:p>
    <w:p w14:paraId="2158DA96" w14:textId="77777777" w:rsidR="00E57045" w:rsidRPr="00EF367F" w:rsidRDefault="00E57045" w:rsidP="001429EC">
      <w:pPr>
        <w:spacing w:line="240" w:lineRule="auto"/>
        <w:jc w:val="center"/>
        <w:rPr>
          <w:rFonts w:ascii="Lucida Sans Unicode" w:hAnsi="Lucida Sans Unicode" w:cs="Lucida Sans Unicode"/>
        </w:rPr>
      </w:pPr>
      <w:r w:rsidRPr="00EF367F">
        <w:rPr>
          <w:rFonts w:ascii="Lucida Sans Unicode" w:eastAsia="Lucida Sans Unicode" w:hAnsi="Lucida Sans Unicode" w:cs="Lucida Sans Unicode"/>
          <w:noProof/>
          <w:lang w:eastAsia="es-MX"/>
          <w14:ligatures w14:val="standardContextual"/>
        </w:rPr>
        <w:drawing>
          <wp:inline distT="0" distB="0" distL="0" distR="0" wp14:anchorId="421A435A" wp14:editId="6F36DDDF">
            <wp:extent cx="4604818" cy="4312693"/>
            <wp:effectExtent l="0" t="0" r="5715" b="0"/>
            <wp:docPr id="662598028" name="Imagen 18" descr="Imagen que contiene 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598028" name="Imagen 18" descr="Imagen que contiene Gráfico&#10;&#10;El contenido generado por IA puede ser incorrecto."/>
                    <pic:cNvPicPr/>
                  </pic:nvPicPr>
                  <pic:blipFill rotWithShape="1">
                    <a:blip r:embed="rId8">
                      <a:extLst>
                        <a:ext uri="{28A0092B-C50C-407E-A947-70E740481C1C}">
                          <a14:useLocalDpi xmlns:a14="http://schemas.microsoft.com/office/drawing/2010/main" val="0"/>
                        </a:ext>
                      </a:extLst>
                    </a:blip>
                    <a:srcRect l="9921" r="9998"/>
                    <a:stretch>
                      <a:fillRect/>
                    </a:stretch>
                  </pic:blipFill>
                  <pic:spPr bwMode="auto">
                    <a:xfrm>
                      <a:off x="0" y="0"/>
                      <a:ext cx="4648595" cy="4353693"/>
                    </a:xfrm>
                    <a:prstGeom prst="rect">
                      <a:avLst/>
                    </a:prstGeom>
                    <a:ln>
                      <a:noFill/>
                    </a:ln>
                    <a:extLst>
                      <a:ext uri="{53640926-AAD7-44D8-BBD7-CCE9431645EC}">
                        <a14:shadowObscured xmlns:a14="http://schemas.microsoft.com/office/drawing/2010/main"/>
                      </a:ext>
                    </a:extLst>
                  </pic:spPr>
                </pic:pic>
              </a:graphicData>
            </a:graphic>
          </wp:inline>
        </w:drawing>
      </w:r>
    </w:p>
    <w:p w14:paraId="76FD4219" w14:textId="77777777" w:rsidR="009E028A" w:rsidRDefault="005D4958" w:rsidP="00EF367F">
      <w:pPr>
        <w:spacing w:line="240" w:lineRule="auto"/>
        <w:jc w:val="both"/>
        <w:rPr>
          <w:rFonts w:ascii="Lucida Sans Unicode" w:hAnsi="Lucida Sans Unicode" w:cs="Lucida Sans Unicode"/>
        </w:rPr>
      </w:pPr>
      <w:r w:rsidRPr="00EF367F">
        <w:rPr>
          <w:rFonts w:ascii="Lucida Sans Unicode" w:hAnsi="Lucida Sans Unicode" w:cs="Lucida Sans Unicode"/>
        </w:rPr>
        <w:lastRenderedPageBreak/>
        <w:t>Este proceso demuestra que el IEPC Jalisco no concibe la planeación como un ejercicio unilateral, sino como una práctica democrática en sí misma, abierta a la retroalimentación social y a la colaboración interinstitucional</w:t>
      </w:r>
      <w:r w:rsidR="00EF367F">
        <w:rPr>
          <w:rFonts w:ascii="Lucida Sans Unicode" w:hAnsi="Lucida Sans Unicode" w:cs="Lucida Sans Unicode"/>
        </w:rPr>
        <w:t>.</w:t>
      </w:r>
    </w:p>
    <w:p w14:paraId="660066BD" w14:textId="3FB75323" w:rsidR="00647C04" w:rsidRPr="009E028A" w:rsidRDefault="005D4958" w:rsidP="009E028A">
      <w:pPr>
        <w:pStyle w:val="Ttulo2"/>
        <w:spacing w:before="160" w:after="240"/>
        <w:jc w:val="both"/>
        <w:rPr>
          <w:rFonts w:ascii="Lucida Sans Unicode" w:hAnsi="Lucida Sans Unicode" w:cs="Lucida Sans Unicode"/>
          <w:b w:val="0"/>
          <w:bCs w:val="0"/>
          <w:color w:val="0F4761"/>
          <w:spacing w:val="-10"/>
          <w:sz w:val="22"/>
          <w:szCs w:val="22"/>
          <w:lang w:eastAsia="es-ES"/>
        </w:rPr>
      </w:pPr>
      <w:r w:rsidRPr="009E028A">
        <w:rPr>
          <w:rFonts w:ascii="Lucida Sans Unicode" w:hAnsi="Lucida Sans Unicode" w:cs="Lucida Sans Unicode"/>
          <w:b w:val="0"/>
          <w:bCs w:val="0"/>
          <w:color w:val="0F4761"/>
          <w:spacing w:val="-10"/>
          <w:sz w:val="22"/>
          <w:szCs w:val="22"/>
          <w:lang w:eastAsia="es-ES"/>
        </w:rPr>
        <w:t>Marco Jurídico</w:t>
      </w:r>
    </w:p>
    <w:p w14:paraId="5E9A760D" w14:textId="6033AC37" w:rsidR="00EF367F" w:rsidRDefault="005D4958" w:rsidP="00EF367F">
      <w:pPr>
        <w:spacing w:line="240" w:lineRule="auto"/>
        <w:jc w:val="both"/>
        <w:rPr>
          <w:rFonts w:ascii="Lucida Sans Unicode" w:hAnsi="Lucida Sans Unicode" w:cs="Lucida Sans Unicode"/>
        </w:rPr>
      </w:pPr>
      <w:r w:rsidRPr="4EBCE19F">
        <w:rPr>
          <w:rFonts w:ascii="Lucida Sans Unicode" w:hAnsi="Lucida Sans Unicode" w:cs="Lucida Sans Unicode"/>
        </w:rPr>
        <w:t xml:space="preserve">El sustento jurídico del IEPC Jalisco le otorga autonomía, imparcialidad e independencia. </w:t>
      </w:r>
      <w:r w:rsidR="69F461D4" w:rsidRPr="4EBCE19F">
        <w:rPr>
          <w:rFonts w:ascii="Lucida Sans Unicode" w:hAnsi="Lucida Sans Unicode" w:cs="Lucida Sans Unicode"/>
        </w:rPr>
        <w:t>Su funcionamiento s</w:t>
      </w:r>
      <w:r w:rsidRPr="4EBCE19F">
        <w:rPr>
          <w:rFonts w:ascii="Lucida Sans Unicode" w:hAnsi="Lucida Sans Unicode" w:cs="Lucida Sans Unicode"/>
        </w:rPr>
        <w:t>e encuentra respaldado por la Constitución Política de los</w:t>
      </w:r>
      <w:r w:rsidR="00EF367F" w:rsidRPr="4EBCE19F">
        <w:rPr>
          <w:rFonts w:ascii="Lucida Sans Unicode" w:hAnsi="Lucida Sans Unicode" w:cs="Lucida Sans Unicode"/>
        </w:rPr>
        <w:t xml:space="preserve"> </w:t>
      </w:r>
      <w:r w:rsidRPr="4EBCE19F">
        <w:rPr>
          <w:rFonts w:ascii="Lucida Sans Unicode" w:hAnsi="Lucida Sans Unicode" w:cs="Lucida Sans Unicode"/>
        </w:rPr>
        <w:t xml:space="preserve">Estados Unidos Mexicanos, la Constitución Política del Estado de Jalisco, el Código Electoral del Estado de Jalisco y </w:t>
      </w:r>
      <w:r w:rsidR="74AE4E6B" w:rsidRPr="4EBCE19F">
        <w:rPr>
          <w:rFonts w:ascii="Lucida Sans Unicode" w:hAnsi="Lucida Sans Unicode" w:cs="Lucida Sans Unicode"/>
        </w:rPr>
        <w:t>diversas</w:t>
      </w:r>
      <w:r w:rsidRPr="4EBCE19F">
        <w:rPr>
          <w:rFonts w:ascii="Lucida Sans Unicode" w:hAnsi="Lucida Sans Unicode" w:cs="Lucida Sans Unicode"/>
        </w:rPr>
        <w:t xml:space="preserve"> leyes generales en materia electoral, </w:t>
      </w:r>
      <w:r w:rsidR="516B753F" w:rsidRPr="4EBCE19F">
        <w:rPr>
          <w:rFonts w:ascii="Lucida Sans Unicode" w:hAnsi="Lucida Sans Unicode" w:cs="Lucida Sans Unicode"/>
        </w:rPr>
        <w:t xml:space="preserve">de </w:t>
      </w:r>
      <w:r w:rsidRPr="4EBCE19F">
        <w:rPr>
          <w:rFonts w:ascii="Lucida Sans Unicode" w:hAnsi="Lucida Sans Unicode" w:cs="Lucida Sans Unicode"/>
        </w:rPr>
        <w:t>partidos políticos, medios de impugnación y delitos electorales.</w:t>
      </w:r>
    </w:p>
    <w:p w14:paraId="4F5BC228" w14:textId="5357B096" w:rsidR="006E090A" w:rsidRPr="00EF367F" w:rsidRDefault="005D4958" w:rsidP="00EF367F">
      <w:pPr>
        <w:spacing w:line="240" w:lineRule="auto"/>
        <w:jc w:val="both"/>
        <w:rPr>
          <w:rFonts w:ascii="Lucida Sans Unicode" w:hAnsi="Lucida Sans Unicode" w:cs="Lucida Sans Unicode"/>
        </w:rPr>
      </w:pPr>
      <w:r w:rsidRPr="4EBCE19F">
        <w:rPr>
          <w:rFonts w:ascii="Lucida Sans Unicode" w:hAnsi="Lucida Sans Unicode" w:cs="Lucida Sans Unicode"/>
        </w:rPr>
        <w:t xml:space="preserve">El Consejo General es el órgano superior de dirección, </w:t>
      </w:r>
      <w:r w:rsidR="56CB6BF2" w:rsidRPr="4EBCE19F">
        <w:rPr>
          <w:rFonts w:ascii="Lucida Sans Unicode" w:hAnsi="Lucida Sans Unicode" w:cs="Lucida Sans Unicode"/>
        </w:rPr>
        <w:t>encargado de garantizar</w:t>
      </w:r>
      <w:r w:rsidRPr="4EBCE19F">
        <w:rPr>
          <w:rFonts w:ascii="Lucida Sans Unicode" w:hAnsi="Lucida Sans Unicode" w:cs="Lucida Sans Unicode"/>
        </w:rPr>
        <w:t xml:space="preserve"> que los principios de certeza, legalidad, independencia, imparcialidad, objetividad, máxima publicidad y perspectiva de género </w:t>
      </w:r>
      <w:r w:rsidR="70A8C2E7" w:rsidRPr="4EBCE19F">
        <w:rPr>
          <w:rFonts w:ascii="Lucida Sans Unicode" w:hAnsi="Lucida Sans Unicode" w:cs="Lucida Sans Unicode"/>
        </w:rPr>
        <w:t>orienten</w:t>
      </w:r>
      <w:r w:rsidRPr="4EBCE19F">
        <w:rPr>
          <w:rFonts w:ascii="Lucida Sans Unicode" w:hAnsi="Lucida Sans Unicode" w:cs="Lucida Sans Unicode"/>
        </w:rPr>
        <w:t xml:space="preserve"> todas las decisiones institucionales. La Presidencia del Instituto funge como órgano ejecutivo central, mientras que la Secretaría Ejecutiva coordina y supervisa las áreas técnicas y administrativas. Esta estructura asegura que las decisiones electorales se </w:t>
      </w:r>
      <w:r w:rsidR="288E376B" w:rsidRPr="4EBCE19F">
        <w:rPr>
          <w:rFonts w:ascii="Lucida Sans Unicode" w:hAnsi="Lucida Sans Unicode" w:cs="Lucida Sans Unicode"/>
        </w:rPr>
        <w:t>adopten</w:t>
      </w:r>
      <w:r w:rsidRPr="4EBCE19F">
        <w:rPr>
          <w:rFonts w:ascii="Lucida Sans Unicode" w:hAnsi="Lucida Sans Unicode" w:cs="Lucida Sans Unicode"/>
        </w:rPr>
        <w:t xml:space="preserve"> con base en criterios técnicos, jurídicos y administrativos, al margen de presiones externas.</w:t>
      </w:r>
    </w:p>
    <w:p w14:paraId="526BA54A" w14:textId="0F41FA0C" w:rsidR="00EF367F" w:rsidRDefault="005D4958" w:rsidP="00EF367F">
      <w:pPr>
        <w:spacing w:line="240" w:lineRule="auto"/>
        <w:jc w:val="both"/>
        <w:rPr>
          <w:rFonts w:ascii="Lucida Sans Unicode" w:hAnsi="Lucida Sans Unicode" w:cs="Lucida Sans Unicode"/>
        </w:rPr>
      </w:pPr>
      <w:r w:rsidRPr="4EBCE19F">
        <w:rPr>
          <w:rFonts w:ascii="Lucida Sans Unicode" w:hAnsi="Lucida Sans Unicode" w:cs="Lucida Sans Unicode"/>
        </w:rPr>
        <w:t xml:space="preserve">Este marco normativo </w:t>
      </w:r>
      <w:r w:rsidR="4EE20E95" w:rsidRPr="4EBCE19F">
        <w:rPr>
          <w:rFonts w:ascii="Lucida Sans Unicode" w:hAnsi="Lucida Sans Unicode" w:cs="Lucida Sans Unicode"/>
        </w:rPr>
        <w:t>constituye</w:t>
      </w:r>
      <w:r w:rsidRPr="4EBCE19F">
        <w:rPr>
          <w:rFonts w:ascii="Lucida Sans Unicode" w:hAnsi="Lucida Sans Unicode" w:cs="Lucida Sans Unicode"/>
        </w:rPr>
        <w:t xml:space="preserve"> una garantía de que los procesos electorales y los mecanismos de participación ciudadana se desarrollan en un </w:t>
      </w:r>
      <w:r w:rsidR="1FE6C0C8" w:rsidRPr="4EBCE19F">
        <w:rPr>
          <w:rFonts w:ascii="Lucida Sans Unicode" w:hAnsi="Lucida Sans Unicode" w:cs="Lucida Sans Unicode"/>
        </w:rPr>
        <w:t>entorno</w:t>
      </w:r>
      <w:r w:rsidRPr="4EBCE19F">
        <w:rPr>
          <w:rFonts w:ascii="Lucida Sans Unicode" w:hAnsi="Lucida Sans Unicode" w:cs="Lucida Sans Unicode"/>
        </w:rPr>
        <w:t xml:space="preserve"> de legalidad, legitimidad y respeto a los derechos fundamentales de todas las personas.</w:t>
      </w:r>
    </w:p>
    <w:p w14:paraId="13A23680" w14:textId="4A7054A2" w:rsidR="00647C04" w:rsidRPr="009E028A" w:rsidRDefault="005D4958" w:rsidP="009E028A">
      <w:pPr>
        <w:pStyle w:val="Ttulo2"/>
        <w:spacing w:before="160" w:after="240"/>
        <w:jc w:val="both"/>
        <w:rPr>
          <w:rFonts w:ascii="Lucida Sans Unicode" w:hAnsi="Lucida Sans Unicode" w:cs="Lucida Sans Unicode"/>
          <w:b w:val="0"/>
          <w:bCs w:val="0"/>
          <w:color w:val="0F4761"/>
          <w:spacing w:val="-10"/>
          <w:sz w:val="22"/>
          <w:szCs w:val="22"/>
          <w:lang w:eastAsia="es-ES"/>
        </w:rPr>
      </w:pPr>
      <w:r w:rsidRPr="009E028A">
        <w:rPr>
          <w:rFonts w:ascii="Lucida Sans Unicode" w:hAnsi="Lucida Sans Unicode" w:cs="Lucida Sans Unicode"/>
          <w:b w:val="0"/>
          <w:bCs w:val="0"/>
          <w:color w:val="0F4761"/>
          <w:spacing w:val="-10"/>
          <w:sz w:val="22"/>
          <w:szCs w:val="22"/>
          <w:lang w:eastAsia="es-ES"/>
        </w:rPr>
        <w:t>Filosofía Institucional</w:t>
      </w:r>
    </w:p>
    <w:p w14:paraId="6476F8BE" w14:textId="3AB3F07B" w:rsidR="006E090A" w:rsidRPr="00EF367F" w:rsidRDefault="005D4958" w:rsidP="00EF367F">
      <w:pPr>
        <w:spacing w:line="240" w:lineRule="auto"/>
        <w:jc w:val="both"/>
        <w:rPr>
          <w:rFonts w:ascii="Lucida Sans Unicode" w:hAnsi="Lucida Sans Unicode" w:cs="Lucida Sans Unicode"/>
        </w:rPr>
      </w:pPr>
      <w:r w:rsidRPr="4EBCE19F">
        <w:rPr>
          <w:rFonts w:ascii="Lucida Sans Unicode" w:hAnsi="Lucida Sans Unicode" w:cs="Lucida Sans Unicode"/>
          <w:b/>
          <w:bCs/>
        </w:rPr>
        <w:t>La misión del IEPC</w:t>
      </w:r>
      <w:r w:rsidRPr="4EBCE19F">
        <w:rPr>
          <w:rFonts w:ascii="Lucida Sans Unicode" w:hAnsi="Lucida Sans Unicode" w:cs="Lucida Sans Unicode"/>
        </w:rPr>
        <w:t xml:space="preserve"> Jalisco es organizar elecciones auténticas, transparentes y periódicas; garantizar mecanismos de participación ciudadana y </w:t>
      </w:r>
      <w:r w:rsidR="0F4F4EAE" w:rsidRPr="4EBCE19F">
        <w:rPr>
          <w:rFonts w:ascii="Lucida Sans Unicode" w:hAnsi="Lucida Sans Unicode" w:cs="Lucida Sans Unicode"/>
        </w:rPr>
        <w:t>fomentar</w:t>
      </w:r>
      <w:r w:rsidRPr="4EBCE19F">
        <w:rPr>
          <w:rFonts w:ascii="Lucida Sans Unicode" w:hAnsi="Lucida Sans Unicode" w:cs="Lucida Sans Unicode"/>
        </w:rPr>
        <w:t xml:space="preserve"> una cultura democrática sólida. </w:t>
      </w:r>
      <w:r w:rsidRPr="4EBCE19F">
        <w:rPr>
          <w:rFonts w:ascii="Lucida Sans Unicode" w:hAnsi="Lucida Sans Unicode" w:cs="Lucida Sans Unicode"/>
          <w:b/>
          <w:bCs/>
        </w:rPr>
        <w:t>Su visión</w:t>
      </w:r>
      <w:r w:rsidRPr="4EBCE19F">
        <w:rPr>
          <w:rFonts w:ascii="Lucida Sans Unicode" w:hAnsi="Lucida Sans Unicode" w:cs="Lucida Sans Unicode"/>
        </w:rPr>
        <w:t xml:space="preserve"> es consolidarse como una institución confiable, innovadora y cercana a las personas, </w:t>
      </w:r>
      <w:r w:rsidR="488BCB59" w:rsidRPr="4EBCE19F">
        <w:rPr>
          <w:rFonts w:ascii="Lucida Sans Unicode" w:hAnsi="Lucida Sans Unicode" w:cs="Lucida Sans Unicode"/>
        </w:rPr>
        <w:t xml:space="preserve">capaz de </w:t>
      </w:r>
      <w:r w:rsidR="00FB67C6" w:rsidRPr="4EBCE19F">
        <w:rPr>
          <w:rFonts w:ascii="Lucida Sans Unicode" w:hAnsi="Lucida Sans Unicode" w:cs="Lucida Sans Unicode"/>
        </w:rPr>
        <w:t>adaptarse a</w:t>
      </w:r>
      <w:r w:rsidRPr="4EBCE19F">
        <w:rPr>
          <w:rFonts w:ascii="Lucida Sans Unicode" w:hAnsi="Lucida Sans Unicode" w:cs="Lucida Sans Unicode"/>
        </w:rPr>
        <w:t xml:space="preserve"> los retos políticos y sociales que se presenten.</w:t>
      </w:r>
    </w:p>
    <w:p w14:paraId="0CF37CDE" w14:textId="11EB5EBE" w:rsidR="006E090A" w:rsidRPr="00EF367F" w:rsidRDefault="005D4958" w:rsidP="00EF367F">
      <w:pPr>
        <w:spacing w:line="240" w:lineRule="auto"/>
        <w:jc w:val="both"/>
        <w:rPr>
          <w:rFonts w:ascii="Lucida Sans Unicode" w:hAnsi="Lucida Sans Unicode" w:cs="Lucida Sans Unicode"/>
        </w:rPr>
      </w:pPr>
      <w:r w:rsidRPr="4EBCE19F">
        <w:rPr>
          <w:rFonts w:ascii="Lucida Sans Unicode" w:hAnsi="Lucida Sans Unicode" w:cs="Lucida Sans Unicode"/>
          <w:b/>
          <w:bCs/>
        </w:rPr>
        <w:t>Los valores</w:t>
      </w:r>
      <w:r w:rsidRPr="4EBCE19F">
        <w:rPr>
          <w:rFonts w:ascii="Lucida Sans Unicode" w:hAnsi="Lucida Sans Unicode" w:cs="Lucida Sans Unicode"/>
        </w:rPr>
        <w:t xml:space="preserve"> que guían su actuar son certeza, legalidad, independencia, imparcialidad, objetividad, máxima publicidad y perspectiva de género. Estos principios no solo </w:t>
      </w:r>
      <w:r w:rsidR="76D04BDC" w:rsidRPr="4EBCE19F">
        <w:rPr>
          <w:rFonts w:ascii="Lucida Sans Unicode" w:hAnsi="Lucida Sans Unicode" w:cs="Lucida Sans Unicode"/>
        </w:rPr>
        <w:t>determinan la manera</w:t>
      </w:r>
      <w:r w:rsidRPr="4EBCE19F">
        <w:rPr>
          <w:rFonts w:ascii="Lucida Sans Unicode" w:hAnsi="Lucida Sans Unicode" w:cs="Lucida Sans Unicode"/>
        </w:rPr>
        <w:t xml:space="preserve"> en que se conducen las elecciones, sino también la</w:t>
      </w:r>
      <w:r w:rsidR="331E4A8E" w:rsidRPr="4EBCE19F">
        <w:rPr>
          <w:rFonts w:ascii="Lucida Sans Unicode" w:hAnsi="Lucida Sans Unicode" w:cs="Lucida Sans Unicode"/>
        </w:rPr>
        <w:t xml:space="preserve"> forma</w:t>
      </w:r>
      <w:r w:rsidRPr="4EBCE19F">
        <w:rPr>
          <w:rFonts w:ascii="Lucida Sans Unicode" w:hAnsi="Lucida Sans Unicode" w:cs="Lucida Sans Unicode"/>
        </w:rPr>
        <w:t xml:space="preserve"> en que se estructura la relación del Instituto con la ciudadanía. </w:t>
      </w:r>
    </w:p>
    <w:p w14:paraId="580D4D93" w14:textId="740A1AE6" w:rsidR="006E090A" w:rsidRPr="00EF367F" w:rsidRDefault="005D4958" w:rsidP="00EF367F">
      <w:pPr>
        <w:spacing w:line="240" w:lineRule="auto"/>
        <w:jc w:val="both"/>
        <w:rPr>
          <w:rFonts w:ascii="Lucida Sans Unicode" w:hAnsi="Lucida Sans Unicode" w:cs="Lucida Sans Unicode"/>
        </w:rPr>
      </w:pPr>
      <w:r w:rsidRPr="00EF367F">
        <w:rPr>
          <w:rFonts w:ascii="Lucida Sans Unicode" w:hAnsi="Lucida Sans Unicode" w:cs="Lucida Sans Unicode"/>
        </w:rPr>
        <w:lastRenderedPageBreak/>
        <w:t>Cada valor se traduce en acciones concretas: certeza en la emisión de resultados; legalidad en el apego a la norma; imparcialidad en el trato equitativo a partidos y candidatos; objetividad en la toma de decisiones técnicas; máxima publicidad en la difusión de información; e incorporación de la perspectiva de género como principio transversal de inclusión y equidad.</w:t>
      </w:r>
    </w:p>
    <w:p w14:paraId="34420BC4" w14:textId="14AD2653" w:rsidR="005B2E4E" w:rsidRPr="009E028A" w:rsidRDefault="005D4958" w:rsidP="009E028A">
      <w:pPr>
        <w:pStyle w:val="Ttulo2"/>
        <w:spacing w:before="160" w:after="240"/>
        <w:jc w:val="both"/>
        <w:rPr>
          <w:rFonts w:ascii="Lucida Sans Unicode" w:hAnsi="Lucida Sans Unicode" w:cs="Lucida Sans Unicode"/>
          <w:b w:val="0"/>
          <w:bCs w:val="0"/>
          <w:sz w:val="22"/>
          <w:szCs w:val="22"/>
        </w:rPr>
      </w:pPr>
      <w:r w:rsidRPr="009E028A">
        <w:rPr>
          <w:rFonts w:ascii="Lucida Sans Unicode" w:hAnsi="Lucida Sans Unicode" w:cs="Lucida Sans Unicode"/>
          <w:b w:val="0"/>
          <w:bCs w:val="0"/>
          <w:color w:val="0F4761"/>
          <w:spacing w:val="-10"/>
          <w:sz w:val="22"/>
          <w:szCs w:val="22"/>
          <w:lang w:eastAsia="es-ES"/>
        </w:rPr>
        <w:t xml:space="preserve">Diagnóstico </w:t>
      </w:r>
    </w:p>
    <w:p w14:paraId="27676B7E" w14:textId="0E219195" w:rsidR="00647C04" w:rsidRPr="00EF367F" w:rsidRDefault="005D4958" w:rsidP="00EF367F">
      <w:pPr>
        <w:spacing w:line="240" w:lineRule="auto"/>
        <w:jc w:val="both"/>
        <w:rPr>
          <w:rFonts w:ascii="Lucida Sans Unicode" w:hAnsi="Lucida Sans Unicode" w:cs="Lucida Sans Unicode"/>
          <w:b/>
          <w:bCs/>
        </w:rPr>
      </w:pPr>
      <w:r w:rsidRPr="00EF367F">
        <w:rPr>
          <w:rFonts w:ascii="Lucida Sans Unicode" w:hAnsi="Lucida Sans Unicode" w:cs="Lucida Sans Unicode"/>
          <w:b/>
          <w:bCs/>
        </w:rPr>
        <w:t>Elec</w:t>
      </w:r>
      <w:r w:rsidR="005B2E4E" w:rsidRPr="00EF367F">
        <w:rPr>
          <w:rFonts w:ascii="Lucida Sans Unicode" w:hAnsi="Lucida Sans Unicode" w:cs="Lucida Sans Unicode"/>
          <w:b/>
          <w:bCs/>
        </w:rPr>
        <w:t>ciones</w:t>
      </w:r>
    </w:p>
    <w:p w14:paraId="5B3A20D8" w14:textId="51249189" w:rsidR="006E090A" w:rsidRPr="00EF367F" w:rsidRDefault="005D4958" w:rsidP="00EF367F">
      <w:pPr>
        <w:spacing w:line="240" w:lineRule="auto"/>
        <w:jc w:val="both"/>
        <w:rPr>
          <w:rFonts w:ascii="Lucida Sans Unicode" w:hAnsi="Lucida Sans Unicode" w:cs="Lucida Sans Unicode"/>
        </w:rPr>
      </w:pPr>
      <w:r w:rsidRPr="4EBCE19F">
        <w:rPr>
          <w:rFonts w:ascii="Lucida Sans Unicode" w:hAnsi="Lucida Sans Unicode" w:cs="Lucida Sans Unicode"/>
        </w:rPr>
        <w:t xml:space="preserve">En 30 años, el IEPC Jalisco ha organizado siete elecciones a la gubernatura y doce elecciones al Congreso local. El pluralismo político se ha consolidado: de un congreso integrado por tres partidos en 1995, se ha llegado a ocho fuerzas políticas representadas en la actualidad. En el ámbito municipal, 18 partidos políticos distintos han gobernado municipios del estado, </w:t>
      </w:r>
      <w:r w:rsidR="20535E72" w:rsidRPr="4EBCE19F">
        <w:rPr>
          <w:rFonts w:ascii="Lucida Sans Unicode" w:hAnsi="Lucida Sans Unicode" w:cs="Lucida Sans Unicode"/>
        </w:rPr>
        <w:t>lo que refleja</w:t>
      </w:r>
      <w:r w:rsidRPr="4EBCE19F">
        <w:rPr>
          <w:rFonts w:ascii="Lucida Sans Unicode" w:hAnsi="Lucida Sans Unicode" w:cs="Lucida Sans Unicode"/>
        </w:rPr>
        <w:t xml:space="preserve"> una amplia diversidad de opciones y un sistema democrático en constante evolución.</w:t>
      </w:r>
    </w:p>
    <w:p w14:paraId="6AC4087B" w14:textId="77777777" w:rsidR="006E090A" w:rsidRPr="00EF367F" w:rsidRDefault="005D4958" w:rsidP="00EF367F">
      <w:pPr>
        <w:spacing w:line="240" w:lineRule="auto"/>
        <w:jc w:val="both"/>
        <w:rPr>
          <w:rFonts w:ascii="Lucida Sans Unicode" w:hAnsi="Lucida Sans Unicode" w:cs="Lucida Sans Unicode"/>
        </w:rPr>
      </w:pPr>
      <w:r w:rsidRPr="00EF367F">
        <w:rPr>
          <w:rFonts w:ascii="Lucida Sans Unicode" w:hAnsi="Lucida Sans Unicode" w:cs="Lucida Sans Unicode"/>
        </w:rPr>
        <w:t xml:space="preserve">Sin embargo, la participación electoral ha mostrado signos de desgaste. En 2021, solo el 47.4% de la ciudadanía acudió a las urnas en elecciones intermedias, lo que representó la cifra más baja de la historia. </w:t>
      </w:r>
    </w:p>
    <w:p w14:paraId="2B0107AE" w14:textId="66CAE918" w:rsidR="006E090A" w:rsidRPr="00EF367F" w:rsidRDefault="005D4958" w:rsidP="00EF367F">
      <w:pPr>
        <w:spacing w:line="240" w:lineRule="auto"/>
        <w:jc w:val="both"/>
        <w:rPr>
          <w:rFonts w:ascii="Lucida Sans Unicode" w:hAnsi="Lucida Sans Unicode" w:cs="Lucida Sans Unicode"/>
        </w:rPr>
      </w:pPr>
      <w:r w:rsidRPr="4EBCE19F">
        <w:rPr>
          <w:rFonts w:ascii="Lucida Sans Unicode" w:hAnsi="Lucida Sans Unicode" w:cs="Lucida Sans Unicode"/>
        </w:rPr>
        <w:t>Aunque los procesos han sido legítimos y validados por las autoridades judiciales, la apatía ciudadana representa un desafío para la legitimidad democrática.</w:t>
      </w:r>
      <w:r w:rsidR="006E090A" w:rsidRPr="4EBCE19F">
        <w:rPr>
          <w:rFonts w:ascii="Lucida Sans Unicode" w:hAnsi="Lucida Sans Unicode" w:cs="Lucida Sans Unicode"/>
        </w:rPr>
        <w:t xml:space="preserve"> </w:t>
      </w:r>
      <w:r w:rsidRPr="4EBCE19F">
        <w:rPr>
          <w:rFonts w:ascii="Lucida Sans Unicode" w:hAnsi="Lucida Sans Unicode" w:cs="Lucida Sans Unicode"/>
        </w:rPr>
        <w:t xml:space="preserve">El IEPC </w:t>
      </w:r>
      <w:r w:rsidR="00FC1FFC" w:rsidRPr="4EBCE19F">
        <w:rPr>
          <w:rFonts w:ascii="Lucida Sans Unicode" w:hAnsi="Lucida Sans Unicode" w:cs="Lucida Sans Unicode"/>
        </w:rPr>
        <w:t xml:space="preserve">Jalisco </w:t>
      </w:r>
      <w:r w:rsidRPr="4EBCE19F">
        <w:rPr>
          <w:rFonts w:ascii="Lucida Sans Unicode" w:hAnsi="Lucida Sans Unicode" w:cs="Lucida Sans Unicode"/>
        </w:rPr>
        <w:t xml:space="preserve">reconoce que garantizar elecciones libres y auténticas es condición necesaria, pero no suficiente: también </w:t>
      </w:r>
      <w:r w:rsidR="41639727" w:rsidRPr="4EBCE19F">
        <w:rPr>
          <w:rFonts w:ascii="Lucida Sans Unicode" w:hAnsi="Lucida Sans Unicode" w:cs="Lucida Sans Unicode"/>
        </w:rPr>
        <w:t>resulta</w:t>
      </w:r>
      <w:r w:rsidRPr="4EBCE19F">
        <w:rPr>
          <w:rFonts w:ascii="Lucida Sans Unicode" w:hAnsi="Lucida Sans Unicode" w:cs="Lucida Sans Unicode"/>
        </w:rPr>
        <w:t xml:space="preserve"> indispensable incentivar la </w:t>
      </w:r>
      <w:bookmarkStart w:id="0" w:name="_Int_fhwECVTc"/>
      <w:r w:rsidRPr="4EBCE19F">
        <w:rPr>
          <w:rFonts w:ascii="Lucida Sans Unicode" w:hAnsi="Lucida Sans Unicode" w:cs="Lucida Sans Unicode"/>
        </w:rPr>
        <w:t>participación activa</w:t>
      </w:r>
      <w:bookmarkEnd w:id="0"/>
      <w:r w:rsidRPr="4EBCE19F">
        <w:rPr>
          <w:rFonts w:ascii="Lucida Sans Unicode" w:hAnsi="Lucida Sans Unicode" w:cs="Lucida Sans Unicode"/>
        </w:rPr>
        <w:t>, informada y corresponsable de la ciudadanía.</w:t>
      </w:r>
    </w:p>
    <w:p w14:paraId="4A8E0B7C" w14:textId="77777777" w:rsidR="00647C04" w:rsidRPr="00EF367F" w:rsidRDefault="005D4958" w:rsidP="00EF367F">
      <w:pPr>
        <w:spacing w:line="240" w:lineRule="auto"/>
        <w:jc w:val="both"/>
        <w:rPr>
          <w:rFonts w:ascii="Lucida Sans Unicode" w:hAnsi="Lucida Sans Unicode" w:cs="Lucida Sans Unicode"/>
          <w:b/>
          <w:bCs/>
        </w:rPr>
      </w:pPr>
      <w:r w:rsidRPr="00EF367F">
        <w:rPr>
          <w:rFonts w:ascii="Lucida Sans Unicode" w:hAnsi="Lucida Sans Unicode" w:cs="Lucida Sans Unicode"/>
          <w:b/>
          <w:bCs/>
        </w:rPr>
        <w:t>Participación Ciudadana</w:t>
      </w:r>
    </w:p>
    <w:p w14:paraId="53099FD3" w14:textId="54C37A98" w:rsidR="006E090A" w:rsidRPr="00EF367F" w:rsidRDefault="005D4958" w:rsidP="00EF367F">
      <w:pPr>
        <w:spacing w:line="240" w:lineRule="auto"/>
        <w:jc w:val="both"/>
        <w:rPr>
          <w:rFonts w:ascii="Lucida Sans Unicode" w:hAnsi="Lucida Sans Unicode" w:cs="Lucida Sans Unicode"/>
        </w:rPr>
      </w:pPr>
      <w:r w:rsidRPr="4EBCE19F">
        <w:rPr>
          <w:rFonts w:ascii="Lucida Sans Unicode" w:hAnsi="Lucida Sans Unicode" w:cs="Lucida Sans Unicode"/>
        </w:rPr>
        <w:t>Jalisco cuenta con 16 mecanismos de participación ciudadana previstos en la ley, tales como el referéndum, el plebiscito, la consulta popular, la revocación de mandato y el presupuesto participativo. Sin embargo, su activación ha sido escasa: desde 2002 solo se han presentado 73 solicitudes y</w:t>
      </w:r>
      <w:r w:rsidR="430D4243" w:rsidRPr="4EBCE19F">
        <w:rPr>
          <w:rFonts w:ascii="Lucida Sans Unicode" w:hAnsi="Lucida Sans Unicode" w:cs="Lucida Sans Unicode"/>
        </w:rPr>
        <w:t>,</w:t>
      </w:r>
      <w:r w:rsidRPr="4EBCE19F">
        <w:rPr>
          <w:rFonts w:ascii="Lucida Sans Unicode" w:hAnsi="Lucida Sans Unicode" w:cs="Lucida Sans Unicode"/>
        </w:rPr>
        <w:t xml:space="preserve"> en el periodo más reciente (2020–2025)</w:t>
      </w:r>
      <w:r w:rsidR="5F197BB6" w:rsidRPr="4EBCE19F">
        <w:rPr>
          <w:rFonts w:ascii="Lucida Sans Unicode" w:hAnsi="Lucida Sans Unicode" w:cs="Lucida Sans Unicode"/>
        </w:rPr>
        <w:t>,</w:t>
      </w:r>
      <w:r w:rsidRPr="4EBCE19F">
        <w:rPr>
          <w:rFonts w:ascii="Lucida Sans Unicode" w:hAnsi="Lucida Sans Unicode" w:cs="Lucida Sans Unicode"/>
        </w:rPr>
        <w:t xml:space="preserve"> apenas se registraron 11, de las cuales solo siete fueron procedentes.</w:t>
      </w:r>
    </w:p>
    <w:p w14:paraId="1B2933E5" w14:textId="6DA54B58" w:rsidR="006E090A" w:rsidRPr="00EF367F" w:rsidRDefault="005D4958" w:rsidP="00EF367F">
      <w:pPr>
        <w:spacing w:line="240" w:lineRule="auto"/>
        <w:jc w:val="both"/>
        <w:rPr>
          <w:rFonts w:ascii="Lucida Sans Unicode" w:hAnsi="Lucida Sans Unicode" w:cs="Lucida Sans Unicode"/>
        </w:rPr>
      </w:pPr>
      <w:r w:rsidRPr="4EBCE19F">
        <w:rPr>
          <w:rFonts w:ascii="Lucida Sans Unicode" w:hAnsi="Lucida Sans Unicode" w:cs="Lucida Sans Unicode"/>
        </w:rPr>
        <w:t>El bajo uso de estos instrumentos revela un problema doble: por un lado, el desconocimiento ciudadano sobre la existencia de estos mecanismos y</w:t>
      </w:r>
      <w:r w:rsidR="7DB2C1E9" w:rsidRPr="4EBCE19F">
        <w:rPr>
          <w:rFonts w:ascii="Lucida Sans Unicode" w:hAnsi="Lucida Sans Unicode" w:cs="Lucida Sans Unicode"/>
        </w:rPr>
        <w:t>,</w:t>
      </w:r>
      <w:r w:rsidRPr="4EBCE19F">
        <w:rPr>
          <w:rFonts w:ascii="Lucida Sans Unicode" w:hAnsi="Lucida Sans Unicode" w:cs="Lucida Sans Unicode"/>
        </w:rPr>
        <w:t xml:space="preserve"> por otro, la percepción de que su aplicación no logra incidir de manera efectiva en las decisiones de gobierno. Frente a este panorama, el IEPC</w:t>
      </w:r>
      <w:r w:rsidR="00FC1FFC" w:rsidRPr="4EBCE19F">
        <w:rPr>
          <w:rFonts w:ascii="Lucida Sans Unicode" w:hAnsi="Lucida Sans Unicode" w:cs="Lucida Sans Unicode"/>
        </w:rPr>
        <w:t xml:space="preserve"> Jalisco</w:t>
      </w:r>
      <w:r w:rsidRPr="4EBCE19F">
        <w:rPr>
          <w:rFonts w:ascii="Lucida Sans Unicode" w:hAnsi="Lucida Sans Unicode" w:cs="Lucida Sans Unicode"/>
        </w:rPr>
        <w:t xml:space="preserve"> plantea estrategias </w:t>
      </w:r>
      <w:r w:rsidRPr="4EBCE19F">
        <w:rPr>
          <w:rFonts w:ascii="Lucida Sans Unicode" w:hAnsi="Lucida Sans Unicode" w:cs="Lucida Sans Unicode"/>
        </w:rPr>
        <w:lastRenderedPageBreak/>
        <w:t>para difundirlos, simplificar su activación y garantizar que se conviertan en herramientas reales de poder ciudadano.</w:t>
      </w:r>
    </w:p>
    <w:p w14:paraId="1461BBB7" w14:textId="58DF54FA" w:rsidR="006E090A" w:rsidRPr="00EF367F" w:rsidRDefault="005D4958" w:rsidP="00EF367F">
      <w:pPr>
        <w:spacing w:line="240" w:lineRule="auto"/>
        <w:jc w:val="both"/>
        <w:rPr>
          <w:rFonts w:ascii="Lucida Sans Unicode" w:hAnsi="Lucida Sans Unicode" w:cs="Lucida Sans Unicode"/>
        </w:rPr>
      </w:pPr>
      <w:r w:rsidRPr="00EF367F">
        <w:rPr>
          <w:rFonts w:ascii="Lucida Sans Unicode" w:hAnsi="Lucida Sans Unicode" w:cs="Lucida Sans Unicode"/>
        </w:rPr>
        <w:t>Además, mediante el préstamo de urnas electrónicas, el Instituto ha organizado más de 180 ejercicios en comunidades, escuelas y municipios, lo que representa un esfuerzo por acercar la democracia a la vida cotidiana de la población.</w:t>
      </w:r>
    </w:p>
    <w:p w14:paraId="3A770773" w14:textId="77777777" w:rsidR="00647C04" w:rsidRPr="00EF367F" w:rsidRDefault="005D4958" w:rsidP="00EF367F">
      <w:pPr>
        <w:spacing w:line="240" w:lineRule="auto"/>
        <w:jc w:val="both"/>
        <w:rPr>
          <w:rFonts w:ascii="Lucida Sans Unicode" w:hAnsi="Lucida Sans Unicode" w:cs="Lucida Sans Unicode"/>
          <w:b/>
          <w:bCs/>
        </w:rPr>
      </w:pPr>
      <w:r w:rsidRPr="00EF367F">
        <w:rPr>
          <w:rFonts w:ascii="Lucida Sans Unicode" w:hAnsi="Lucida Sans Unicode" w:cs="Lucida Sans Unicode"/>
          <w:b/>
          <w:bCs/>
        </w:rPr>
        <w:t>Inclusión, Igualdad y No Discriminación</w:t>
      </w:r>
    </w:p>
    <w:p w14:paraId="28441CB2" w14:textId="409C271B" w:rsidR="006E090A" w:rsidRPr="00EF367F" w:rsidRDefault="005D4958" w:rsidP="00EF367F">
      <w:pPr>
        <w:spacing w:line="240" w:lineRule="auto"/>
        <w:jc w:val="both"/>
        <w:rPr>
          <w:rFonts w:ascii="Lucida Sans Unicode" w:hAnsi="Lucida Sans Unicode" w:cs="Lucida Sans Unicode"/>
        </w:rPr>
      </w:pPr>
      <w:r w:rsidRPr="4EBCE19F">
        <w:rPr>
          <w:rFonts w:ascii="Lucida Sans Unicode" w:hAnsi="Lucida Sans Unicode" w:cs="Lucida Sans Unicode"/>
        </w:rPr>
        <w:t xml:space="preserve">Uno de los avances más notables ha sido la implementación de acciones afirmativas para garantizar la participación política de grupos históricamente discriminados. En las elecciones de 2024, resultaron electas 180 personas jóvenes, 40 personas indígenas, 15 </w:t>
      </w:r>
      <w:r w:rsidR="00C5A638" w:rsidRPr="4EBCE19F">
        <w:rPr>
          <w:rFonts w:ascii="Lucida Sans Unicode" w:hAnsi="Lucida Sans Unicode" w:cs="Lucida Sans Unicode"/>
        </w:rPr>
        <w:t xml:space="preserve">personas </w:t>
      </w:r>
      <w:r w:rsidRPr="4EBCE19F">
        <w:rPr>
          <w:rFonts w:ascii="Lucida Sans Unicode" w:hAnsi="Lucida Sans Unicode" w:cs="Lucida Sans Unicode"/>
        </w:rPr>
        <w:t xml:space="preserve">con discapacidad y 8 de la diversidad sexual. Además, se registró la mayor votación desde el extranjero, con casi 17 mil </w:t>
      </w:r>
      <w:r w:rsidR="25DC15F3" w:rsidRPr="4EBCE19F">
        <w:rPr>
          <w:rFonts w:ascii="Lucida Sans Unicode" w:hAnsi="Lucida Sans Unicode" w:cs="Lucida Sans Unicode"/>
        </w:rPr>
        <w:t>sufragios</w:t>
      </w:r>
      <w:r w:rsidRPr="4EBCE19F">
        <w:rPr>
          <w:rFonts w:ascii="Lucida Sans Unicode" w:hAnsi="Lucida Sans Unicode" w:cs="Lucida Sans Unicode"/>
        </w:rPr>
        <w:t xml:space="preserve"> de jaliscienses residentes fuera del país.</w:t>
      </w:r>
    </w:p>
    <w:p w14:paraId="1F2CC0F1" w14:textId="7B1467CE" w:rsidR="00EF367F" w:rsidRDefault="005D4958" w:rsidP="00EF367F">
      <w:pPr>
        <w:spacing w:line="240" w:lineRule="auto"/>
        <w:jc w:val="both"/>
        <w:rPr>
          <w:rFonts w:ascii="Lucida Sans Unicode" w:hAnsi="Lucida Sans Unicode" w:cs="Lucida Sans Unicode"/>
        </w:rPr>
      </w:pPr>
      <w:r w:rsidRPr="00EF367F">
        <w:rPr>
          <w:rFonts w:ascii="Lucida Sans Unicode" w:hAnsi="Lucida Sans Unicode" w:cs="Lucida Sans Unicode"/>
        </w:rPr>
        <w:t>La paridad de género se consolidó en el Congreso local, que hoy cuenta con 19 diputadas y 19 diputados. A nivel municipal, las mujeres pasaron de gobernar 26 ayuntamientos en 2021 a 49 en 2024, lo que significa que administrarán a más del 40% de la población del estado.</w:t>
      </w:r>
    </w:p>
    <w:p w14:paraId="2E464107" w14:textId="0D916593" w:rsidR="00EF367F" w:rsidRDefault="005D4958" w:rsidP="00EF367F">
      <w:pPr>
        <w:spacing w:line="240" w:lineRule="auto"/>
        <w:jc w:val="both"/>
        <w:rPr>
          <w:rFonts w:ascii="Lucida Sans Unicode" w:hAnsi="Lucida Sans Unicode" w:cs="Lucida Sans Unicode"/>
        </w:rPr>
      </w:pPr>
      <w:r w:rsidRPr="4EBCE19F">
        <w:rPr>
          <w:rFonts w:ascii="Lucida Sans Unicode" w:hAnsi="Lucida Sans Unicode" w:cs="Lucida Sans Unicode"/>
        </w:rPr>
        <w:t xml:space="preserve">Estos logros conviven con retos persistentes: la violencia política contra las mujeres </w:t>
      </w:r>
      <w:bookmarkStart w:id="1" w:name="_Int_44jLfvd6"/>
      <w:r w:rsidRPr="4EBCE19F">
        <w:rPr>
          <w:rFonts w:ascii="Lucida Sans Unicode" w:hAnsi="Lucida Sans Unicode" w:cs="Lucida Sans Unicode"/>
        </w:rPr>
        <w:t>en razón de</w:t>
      </w:r>
      <w:bookmarkEnd w:id="1"/>
      <w:r w:rsidRPr="4EBCE19F">
        <w:rPr>
          <w:rFonts w:ascii="Lucida Sans Unicode" w:hAnsi="Lucida Sans Unicode" w:cs="Lucida Sans Unicode"/>
        </w:rPr>
        <w:t xml:space="preserve"> género, la necesidad de </w:t>
      </w:r>
      <w:r w:rsidR="00FB67C6" w:rsidRPr="4EBCE19F">
        <w:rPr>
          <w:rFonts w:ascii="Lucida Sans Unicode" w:hAnsi="Lucida Sans Unicode" w:cs="Lucida Sans Unicode"/>
        </w:rPr>
        <w:t>garantizar accesibilidad</w:t>
      </w:r>
      <w:r w:rsidRPr="4EBCE19F">
        <w:rPr>
          <w:rFonts w:ascii="Lucida Sans Unicode" w:hAnsi="Lucida Sans Unicode" w:cs="Lucida Sans Unicode"/>
        </w:rPr>
        <w:t xml:space="preserve"> integral para personas con discapacidad y el reconocimiento de </w:t>
      </w:r>
      <w:r w:rsidR="7B9A735A" w:rsidRPr="4EBCE19F">
        <w:rPr>
          <w:rFonts w:ascii="Lucida Sans Unicode" w:hAnsi="Lucida Sans Unicode" w:cs="Lucida Sans Unicode"/>
        </w:rPr>
        <w:t xml:space="preserve">los </w:t>
      </w:r>
      <w:r w:rsidRPr="4EBCE19F">
        <w:rPr>
          <w:rFonts w:ascii="Lucida Sans Unicode" w:hAnsi="Lucida Sans Unicode" w:cs="Lucida Sans Unicode"/>
        </w:rPr>
        <w:t>sistemas normativos propios en comunidades indígenas. El reto es asegurar que la inclusión sea sustantiva y no solo normativa.</w:t>
      </w:r>
    </w:p>
    <w:p w14:paraId="6DDDD2E9" w14:textId="2FEB29DD" w:rsidR="00647C04" w:rsidRPr="00EF367F" w:rsidRDefault="005D4958" w:rsidP="00EF367F">
      <w:pPr>
        <w:spacing w:line="240" w:lineRule="auto"/>
        <w:jc w:val="both"/>
        <w:rPr>
          <w:rFonts w:ascii="Lucida Sans Unicode" w:hAnsi="Lucida Sans Unicode" w:cs="Lucida Sans Unicode"/>
        </w:rPr>
      </w:pPr>
      <w:r w:rsidRPr="00EF367F">
        <w:rPr>
          <w:rFonts w:ascii="Lucida Sans Unicode" w:hAnsi="Lucida Sans Unicode" w:cs="Lucida Sans Unicode"/>
          <w:b/>
          <w:bCs/>
        </w:rPr>
        <w:t>Educación y Cultura Cívica</w:t>
      </w:r>
    </w:p>
    <w:p w14:paraId="0B71D1F8" w14:textId="131C7EC0" w:rsidR="00EF367F" w:rsidRDefault="005D4958" w:rsidP="00EF367F">
      <w:pPr>
        <w:spacing w:line="240" w:lineRule="auto"/>
        <w:jc w:val="both"/>
        <w:rPr>
          <w:rFonts w:ascii="Lucida Sans Unicode" w:hAnsi="Lucida Sans Unicode" w:cs="Lucida Sans Unicode"/>
        </w:rPr>
      </w:pPr>
      <w:r w:rsidRPr="4EBCE19F">
        <w:rPr>
          <w:rFonts w:ascii="Lucida Sans Unicode" w:hAnsi="Lucida Sans Unicode" w:cs="Lucida Sans Unicode"/>
        </w:rPr>
        <w:t xml:space="preserve">La cultura cívica en Jalisco enfrenta rezagos. Aunque la mayoría de la población reconoce la importancia de la democracia, </w:t>
      </w:r>
      <w:r w:rsidR="3785DD20" w:rsidRPr="4EBCE19F">
        <w:rPr>
          <w:rFonts w:ascii="Lucida Sans Unicode" w:hAnsi="Lucida Sans Unicode" w:cs="Lucida Sans Unicode"/>
        </w:rPr>
        <w:t>son pocas las personas que</w:t>
      </w:r>
      <w:r w:rsidRPr="4EBCE19F">
        <w:rPr>
          <w:rFonts w:ascii="Lucida Sans Unicode" w:hAnsi="Lucida Sans Unicode" w:cs="Lucida Sans Unicode"/>
        </w:rPr>
        <w:t xml:space="preserve"> participan de manera activa en procesos distintos al voto. La desconfianza en las instituciones, la percepción de lejanía y la polarización social limitan la </w:t>
      </w:r>
      <w:r w:rsidR="006E090A" w:rsidRPr="4EBCE19F">
        <w:rPr>
          <w:rFonts w:ascii="Lucida Sans Unicode" w:hAnsi="Lucida Sans Unicode" w:cs="Lucida Sans Unicode"/>
        </w:rPr>
        <w:t>participación</w:t>
      </w:r>
      <w:r w:rsidRPr="4EBCE19F">
        <w:rPr>
          <w:rFonts w:ascii="Lucida Sans Unicode" w:hAnsi="Lucida Sans Unicode" w:cs="Lucida Sans Unicode"/>
        </w:rPr>
        <w:t>.</w:t>
      </w:r>
    </w:p>
    <w:p w14:paraId="0C2B9A36" w14:textId="05BB5F48" w:rsidR="00EF367F" w:rsidRDefault="005D4958" w:rsidP="00EF367F">
      <w:pPr>
        <w:spacing w:line="240" w:lineRule="auto"/>
        <w:jc w:val="both"/>
        <w:rPr>
          <w:rFonts w:ascii="Lucida Sans Unicode" w:hAnsi="Lucida Sans Unicode" w:cs="Lucida Sans Unicode"/>
        </w:rPr>
      </w:pPr>
      <w:r w:rsidRPr="4EBCE19F">
        <w:rPr>
          <w:rFonts w:ascii="Lucida Sans Unicode" w:hAnsi="Lucida Sans Unicode" w:cs="Lucida Sans Unicode"/>
        </w:rPr>
        <w:t xml:space="preserve">El IEPC </w:t>
      </w:r>
      <w:r w:rsidR="00FC1FFC" w:rsidRPr="4EBCE19F">
        <w:rPr>
          <w:rFonts w:ascii="Lucida Sans Unicode" w:hAnsi="Lucida Sans Unicode" w:cs="Lucida Sans Unicode"/>
        </w:rPr>
        <w:t xml:space="preserve">Jalisco </w:t>
      </w:r>
      <w:r w:rsidRPr="4EBCE19F">
        <w:rPr>
          <w:rFonts w:ascii="Lucida Sans Unicode" w:hAnsi="Lucida Sans Unicode" w:cs="Lucida Sans Unicode"/>
        </w:rPr>
        <w:t xml:space="preserve">reconoce la necesidad de ampliar sus programas de educación cívica, </w:t>
      </w:r>
      <w:r w:rsidR="1529FDF6" w:rsidRPr="4EBCE19F">
        <w:rPr>
          <w:rFonts w:ascii="Lucida Sans Unicode" w:hAnsi="Lucida Sans Unicode" w:cs="Lucida Sans Unicode"/>
        </w:rPr>
        <w:t>mediante</w:t>
      </w:r>
      <w:r w:rsidRPr="4EBCE19F">
        <w:rPr>
          <w:rFonts w:ascii="Lucida Sans Unicode" w:hAnsi="Lucida Sans Unicode" w:cs="Lucida Sans Unicode"/>
        </w:rPr>
        <w:t xml:space="preserve"> estrategias innovadoras que involucren a jóvenes, comunidades escolares, barrios y colectivos ciudadanos. La educación cívica debe </w:t>
      </w:r>
      <w:r w:rsidR="25419172" w:rsidRPr="4EBCE19F">
        <w:rPr>
          <w:rFonts w:ascii="Lucida Sans Unicode" w:hAnsi="Lucida Sans Unicode" w:cs="Lucida Sans Unicode"/>
        </w:rPr>
        <w:t>entenderse</w:t>
      </w:r>
      <w:r w:rsidRPr="4EBCE19F">
        <w:rPr>
          <w:rFonts w:ascii="Lucida Sans Unicode" w:hAnsi="Lucida Sans Unicode" w:cs="Lucida Sans Unicode"/>
        </w:rPr>
        <w:t xml:space="preserve"> como un proceso permanente que fomente valores de convivencia, respeto y corresponsabilidad.</w:t>
      </w:r>
    </w:p>
    <w:p w14:paraId="0FAD75EC" w14:textId="3999E20B" w:rsidR="006E090A" w:rsidRPr="00EF367F" w:rsidRDefault="005D4958" w:rsidP="00EF367F">
      <w:pPr>
        <w:spacing w:line="240" w:lineRule="auto"/>
        <w:jc w:val="both"/>
        <w:rPr>
          <w:rFonts w:ascii="Lucida Sans Unicode" w:hAnsi="Lucida Sans Unicode" w:cs="Lucida Sans Unicode"/>
        </w:rPr>
      </w:pPr>
      <w:r w:rsidRPr="4EBCE19F">
        <w:rPr>
          <w:rFonts w:ascii="Lucida Sans Unicode" w:hAnsi="Lucida Sans Unicode" w:cs="Lucida Sans Unicode"/>
        </w:rPr>
        <w:lastRenderedPageBreak/>
        <w:t xml:space="preserve">La construcción de ciudadanía requiere esfuerzos transversales: desde campañas de información claras y cercanas, hasta proyectos comunitarios que acerquen la democracia al ámbito cotidiano de las personas. </w:t>
      </w:r>
      <w:r w:rsidR="323547C2" w:rsidRPr="4EBCE19F">
        <w:rPr>
          <w:rFonts w:ascii="Lucida Sans Unicode" w:hAnsi="Lucida Sans Unicode" w:cs="Lucida Sans Unicode"/>
        </w:rPr>
        <w:t>Con el fin</w:t>
      </w:r>
      <w:r w:rsidR="009E028A" w:rsidRPr="4EBCE19F">
        <w:rPr>
          <w:rFonts w:ascii="Lucida Sans Unicode" w:hAnsi="Lucida Sans Unicode" w:cs="Lucida Sans Unicode"/>
        </w:rPr>
        <w:t xml:space="preserve"> </w:t>
      </w:r>
      <w:r w:rsidR="00FB67C6" w:rsidRPr="4EBCE19F">
        <w:rPr>
          <w:rFonts w:ascii="Lucida Sans Unicode" w:hAnsi="Lucida Sans Unicode" w:cs="Lucida Sans Unicode"/>
        </w:rPr>
        <w:t>de disminuir</w:t>
      </w:r>
      <w:r w:rsidRPr="4EBCE19F">
        <w:rPr>
          <w:rFonts w:ascii="Lucida Sans Unicode" w:hAnsi="Lucida Sans Unicode" w:cs="Lucida Sans Unicode"/>
        </w:rPr>
        <w:t xml:space="preserve"> la tendencia a la apatía y fortalecer la confianza en las instituciones electorales.</w:t>
      </w:r>
    </w:p>
    <w:p w14:paraId="3E1F8779" w14:textId="07B6F398" w:rsidR="006E090A" w:rsidRPr="00EF367F" w:rsidRDefault="006E090A" w:rsidP="00EF367F">
      <w:pPr>
        <w:spacing w:line="240" w:lineRule="auto"/>
        <w:jc w:val="both"/>
        <w:rPr>
          <w:rFonts w:ascii="Lucida Sans Unicode" w:hAnsi="Lucida Sans Unicode" w:cs="Lucida Sans Unicode"/>
          <w:b/>
          <w:bCs/>
        </w:rPr>
      </w:pPr>
      <w:r w:rsidRPr="00EF367F">
        <w:rPr>
          <w:rFonts w:ascii="Lucida Sans Unicode" w:hAnsi="Lucida Sans Unicode" w:cs="Lucida Sans Unicode"/>
          <w:b/>
          <w:bCs/>
        </w:rPr>
        <w:t>Recursos y Capacidades Administrativas</w:t>
      </w:r>
    </w:p>
    <w:p w14:paraId="562BA57F" w14:textId="6D2149D7" w:rsidR="006E090A" w:rsidRPr="00EF367F" w:rsidRDefault="006E090A" w:rsidP="00EF367F">
      <w:pPr>
        <w:spacing w:line="240" w:lineRule="auto"/>
        <w:jc w:val="both"/>
        <w:rPr>
          <w:rFonts w:ascii="Lucida Sans Unicode" w:hAnsi="Lucida Sans Unicode" w:cs="Lucida Sans Unicode"/>
        </w:rPr>
      </w:pPr>
      <w:r w:rsidRPr="4EBCE19F">
        <w:rPr>
          <w:rFonts w:ascii="Lucida Sans Unicode" w:hAnsi="Lucida Sans Unicode" w:cs="Lucida Sans Unicode"/>
        </w:rPr>
        <w:t xml:space="preserve">El análisis administrativo revela que el IEPC </w:t>
      </w:r>
      <w:r w:rsidR="00FC1FFC" w:rsidRPr="4EBCE19F">
        <w:rPr>
          <w:rFonts w:ascii="Lucida Sans Unicode" w:hAnsi="Lucida Sans Unicode" w:cs="Lucida Sans Unicode"/>
        </w:rPr>
        <w:t xml:space="preserve">Jalisco </w:t>
      </w:r>
      <w:r w:rsidRPr="4EBCE19F">
        <w:rPr>
          <w:rFonts w:ascii="Lucida Sans Unicode" w:hAnsi="Lucida Sans Unicode" w:cs="Lucida Sans Unicode"/>
        </w:rPr>
        <w:t xml:space="preserve">cuenta con una plantilla laboral paritaria y predominantemente joven, lo cual </w:t>
      </w:r>
      <w:r w:rsidR="158AA8B6" w:rsidRPr="4EBCE19F">
        <w:rPr>
          <w:rFonts w:ascii="Lucida Sans Unicode" w:hAnsi="Lucida Sans Unicode" w:cs="Lucida Sans Unicode"/>
        </w:rPr>
        <w:t>constituye</w:t>
      </w:r>
      <w:r w:rsidRPr="4EBCE19F">
        <w:rPr>
          <w:rFonts w:ascii="Lucida Sans Unicode" w:hAnsi="Lucida Sans Unicode" w:cs="Lucida Sans Unicode"/>
        </w:rPr>
        <w:t xml:space="preserve"> una fortaleza para impulsar la innovación y la profesionalización. Sin embargo, la antigüedad del personal es reducida, lo que </w:t>
      </w:r>
      <w:r w:rsidR="7DBFDB3E" w:rsidRPr="4EBCE19F">
        <w:rPr>
          <w:rFonts w:ascii="Lucida Sans Unicode" w:hAnsi="Lucida Sans Unicode" w:cs="Lucida Sans Unicode"/>
        </w:rPr>
        <w:t>representa</w:t>
      </w:r>
      <w:r w:rsidRPr="4EBCE19F">
        <w:rPr>
          <w:rFonts w:ascii="Lucida Sans Unicode" w:hAnsi="Lucida Sans Unicode" w:cs="Lucida Sans Unicode"/>
        </w:rPr>
        <w:t xml:space="preserve"> un reto </w:t>
      </w:r>
      <w:r w:rsidR="73F5A007" w:rsidRPr="4EBCE19F">
        <w:rPr>
          <w:rFonts w:ascii="Lucida Sans Unicode" w:hAnsi="Lucida Sans Unicode" w:cs="Lucida Sans Unicode"/>
        </w:rPr>
        <w:t>para</w:t>
      </w:r>
      <w:r w:rsidRPr="4EBCE19F">
        <w:rPr>
          <w:rFonts w:ascii="Lucida Sans Unicode" w:hAnsi="Lucida Sans Unicode" w:cs="Lucida Sans Unicode"/>
        </w:rPr>
        <w:t xml:space="preserve"> la consolidación de experiencia institucional.</w:t>
      </w:r>
    </w:p>
    <w:p w14:paraId="64684297" w14:textId="67D4A8C1" w:rsidR="006E090A" w:rsidRPr="00EF367F" w:rsidRDefault="006E090A" w:rsidP="00EF367F">
      <w:pPr>
        <w:spacing w:line="240" w:lineRule="auto"/>
        <w:jc w:val="both"/>
        <w:rPr>
          <w:rFonts w:ascii="Lucida Sans Unicode" w:hAnsi="Lucida Sans Unicode" w:cs="Lucida Sans Unicode"/>
        </w:rPr>
      </w:pPr>
      <w:r w:rsidRPr="4EBCE19F">
        <w:rPr>
          <w:rFonts w:ascii="Lucida Sans Unicode" w:hAnsi="Lucida Sans Unicode" w:cs="Lucida Sans Unicode"/>
        </w:rPr>
        <w:t xml:space="preserve">En lo financiero, el presupuesto del Instituto está marcado por ciclos asociados a los procesos electorales: incrementa significativamente en años de comicios y disminuye en periodos intermedios. Esta dinámica genera vulnerabilidad y dificulta la planeación de proyectos de largo plazo. Por ello, se plantea la necesidad de fortalecer la gestión de recursos, diversificar </w:t>
      </w:r>
      <w:r w:rsidR="6192F3E1" w:rsidRPr="4EBCE19F">
        <w:rPr>
          <w:rFonts w:ascii="Lucida Sans Unicode" w:hAnsi="Lucida Sans Unicode" w:cs="Lucida Sans Unicode"/>
        </w:rPr>
        <w:t xml:space="preserve">las </w:t>
      </w:r>
      <w:r w:rsidRPr="4EBCE19F">
        <w:rPr>
          <w:rFonts w:ascii="Lucida Sans Unicode" w:hAnsi="Lucida Sans Unicode" w:cs="Lucida Sans Unicode"/>
        </w:rPr>
        <w:t>fuentes de financiamiento y mejorar la eficiencia en el gasto.</w:t>
      </w:r>
    </w:p>
    <w:p w14:paraId="0E2B5E89" w14:textId="1CEADEFF" w:rsidR="00EF367F" w:rsidRDefault="006E090A" w:rsidP="00EF367F">
      <w:pPr>
        <w:spacing w:line="240" w:lineRule="auto"/>
        <w:jc w:val="both"/>
        <w:rPr>
          <w:rFonts w:ascii="Lucida Sans Unicode" w:hAnsi="Lucida Sans Unicode" w:cs="Lucida Sans Unicode"/>
        </w:rPr>
      </w:pPr>
      <w:r w:rsidRPr="4EBCE19F">
        <w:rPr>
          <w:rFonts w:ascii="Lucida Sans Unicode" w:hAnsi="Lucida Sans Unicode" w:cs="Lucida Sans Unicode"/>
        </w:rPr>
        <w:t xml:space="preserve">En materia de transparencia, el Instituto ha mostrado avances en la atención de solicitudes ciudadanas, pero enfrenta un número creciente de requerimientos de información y medios de impugnación. Esto exige </w:t>
      </w:r>
      <w:r w:rsidR="4716E214" w:rsidRPr="4EBCE19F">
        <w:rPr>
          <w:rFonts w:ascii="Lucida Sans Unicode" w:hAnsi="Lucida Sans Unicode" w:cs="Lucida Sans Unicode"/>
        </w:rPr>
        <w:t>reforzar</w:t>
      </w:r>
      <w:r w:rsidRPr="4EBCE19F">
        <w:rPr>
          <w:rFonts w:ascii="Lucida Sans Unicode" w:hAnsi="Lucida Sans Unicode" w:cs="Lucida Sans Unicode"/>
        </w:rPr>
        <w:t xml:space="preserve"> las políticas de rendición de cuentas y garantizar el acceso a la información pública como un derecho efectivo.</w:t>
      </w:r>
    </w:p>
    <w:p w14:paraId="6A04FD34" w14:textId="205C40B7" w:rsidR="000E63EA" w:rsidRPr="009E028A" w:rsidRDefault="006E090A" w:rsidP="009E028A">
      <w:pPr>
        <w:pStyle w:val="Ttulo2"/>
        <w:spacing w:before="160" w:after="240"/>
        <w:jc w:val="both"/>
        <w:rPr>
          <w:rFonts w:ascii="Lucida Sans Unicode" w:hAnsi="Lucida Sans Unicode" w:cs="Lucida Sans Unicode"/>
          <w:b w:val="0"/>
          <w:bCs w:val="0"/>
          <w:color w:val="0F4761"/>
          <w:spacing w:val="-10"/>
          <w:sz w:val="22"/>
          <w:szCs w:val="22"/>
          <w:lang w:eastAsia="es-ES"/>
        </w:rPr>
      </w:pPr>
      <w:r w:rsidRPr="009E028A">
        <w:rPr>
          <w:rFonts w:ascii="Lucida Sans Unicode" w:hAnsi="Lucida Sans Unicode" w:cs="Lucida Sans Unicode"/>
          <w:b w:val="0"/>
          <w:bCs w:val="0"/>
          <w:color w:val="0F4761"/>
          <w:spacing w:val="-10"/>
          <w:sz w:val="22"/>
          <w:szCs w:val="22"/>
          <w:lang w:eastAsia="es-ES"/>
        </w:rPr>
        <w:t>Identificación de Problemas y Oportunidades</w:t>
      </w:r>
    </w:p>
    <w:p w14:paraId="5A9DC7A6" w14:textId="47415506" w:rsidR="00EF367F" w:rsidRDefault="006E090A" w:rsidP="00EF367F">
      <w:pPr>
        <w:spacing w:line="240" w:lineRule="auto"/>
        <w:jc w:val="both"/>
        <w:rPr>
          <w:rFonts w:ascii="Lucida Sans Unicode" w:hAnsi="Lucida Sans Unicode" w:cs="Lucida Sans Unicode"/>
        </w:rPr>
      </w:pPr>
      <w:r w:rsidRPr="4EBCE19F">
        <w:rPr>
          <w:rFonts w:ascii="Lucida Sans Unicode" w:hAnsi="Lucida Sans Unicode" w:cs="Lucida Sans Unicode"/>
        </w:rPr>
        <w:t xml:space="preserve">El diagnóstico y los talleres participativos permitieron identificar problemas internos y externos. Entre los más relevantes se encuentran la baja sistematización de procesos, la falta de mecanismos para evaluar campañas de difusión, </w:t>
      </w:r>
      <w:r w:rsidR="56B2C36A" w:rsidRPr="4EBCE19F">
        <w:rPr>
          <w:rFonts w:ascii="Lucida Sans Unicode" w:hAnsi="Lucida Sans Unicode" w:cs="Lucida Sans Unicode"/>
        </w:rPr>
        <w:t xml:space="preserve">las </w:t>
      </w:r>
      <w:r w:rsidRPr="4EBCE19F">
        <w:rPr>
          <w:rFonts w:ascii="Lucida Sans Unicode" w:hAnsi="Lucida Sans Unicode" w:cs="Lucida Sans Unicode"/>
        </w:rPr>
        <w:t xml:space="preserve">limitaciones en accesibilidad para grupos vulnerables, y la necesidad de actualizar la normatividad electoral. Estos problemas </w:t>
      </w:r>
      <w:r w:rsidR="196FFB73" w:rsidRPr="4EBCE19F">
        <w:rPr>
          <w:rFonts w:ascii="Lucida Sans Unicode" w:hAnsi="Lucida Sans Unicode" w:cs="Lucida Sans Unicode"/>
        </w:rPr>
        <w:t>constituyen</w:t>
      </w:r>
      <w:r w:rsidRPr="4EBCE19F">
        <w:rPr>
          <w:rFonts w:ascii="Lucida Sans Unicode" w:hAnsi="Lucida Sans Unicode" w:cs="Lucida Sans Unicode"/>
        </w:rPr>
        <w:t xml:space="preserve"> áreas de oportunidad para modernizar procesos, fortalecer la inclusión y mejorar la comunicación institucional.</w:t>
      </w:r>
    </w:p>
    <w:p w14:paraId="328C4970" w14:textId="5FB47CDF" w:rsidR="006E090A" w:rsidRPr="00EF367F" w:rsidRDefault="006E090A" w:rsidP="00EF367F">
      <w:pPr>
        <w:spacing w:line="240" w:lineRule="auto"/>
        <w:jc w:val="both"/>
        <w:rPr>
          <w:rFonts w:ascii="Lucida Sans Unicode" w:hAnsi="Lucida Sans Unicode" w:cs="Lucida Sans Unicode"/>
        </w:rPr>
      </w:pPr>
      <w:r w:rsidRPr="4EBCE19F">
        <w:rPr>
          <w:rFonts w:ascii="Lucida Sans Unicode" w:hAnsi="Lucida Sans Unicode" w:cs="Lucida Sans Unicode"/>
        </w:rPr>
        <w:t xml:space="preserve">Asimismo, se identificó la necesidad de innovar en el uso de tecnologías electorales, fortalecer la capacitación del personal, promover la participación informada y ampliar los alcances de la educación cívica. </w:t>
      </w:r>
      <w:r w:rsidR="7DB9D960" w:rsidRPr="4EBCE19F">
        <w:rPr>
          <w:rFonts w:ascii="Lucida Sans Unicode" w:hAnsi="Lucida Sans Unicode" w:cs="Lucida Sans Unicode"/>
        </w:rPr>
        <w:t>Estas</w:t>
      </w:r>
      <w:r w:rsidRPr="4EBCE19F">
        <w:rPr>
          <w:rFonts w:ascii="Lucida Sans Unicode" w:hAnsi="Lucida Sans Unicode" w:cs="Lucida Sans Unicode"/>
        </w:rPr>
        <w:t xml:space="preserve"> oportunidades derivan de la posibilidad de generar alianzas estratégicas con universidades, </w:t>
      </w:r>
      <w:r w:rsidRPr="4EBCE19F">
        <w:rPr>
          <w:rFonts w:ascii="Lucida Sans Unicode" w:hAnsi="Lucida Sans Unicode" w:cs="Lucida Sans Unicode"/>
        </w:rPr>
        <w:lastRenderedPageBreak/>
        <w:t>colectivos ciudadanos y organismos públicos para potenciar recursos y capacidades.</w:t>
      </w:r>
    </w:p>
    <w:p w14:paraId="4AEA1F0F" w14:textId="77777777" w:rsidR="006E090A" w:rsidRPr="00334447" w:rsidRDefault="006E090A" w:rsidP="009E028A">
      <w:pPr>
        <w:pStyle w:val="Ttulo2"/>
        <w:spacing w:before="160" w:after="240"/>
        <w:jc w:val="both"/>
        <w:rPr>
          <w:rFonts w:ascii="Lucida Sans Unicode" w:hAnsi="Lucida Sans Unicode" w:cs="Lucida Sans Unicode"/>
          <w:b w:val="0"/>
          <w:bCs w:val="0"/>
          <w:color w:val="0F4761"/>
          <w:spacing w:val="-10"/>
          <w:sz w:val="22"/>
          <w:szCs w:val="22"/>
          <w:lang w:eastAsia="es-ES"/>
        </w:rPr>
      </w:pPr>
      <w:r w:rsidRPr="00334447">
        <w:rPr>
          <w:rFonts w:ascii="Lucida Sans Unicode" w:hAnsi="Lucida Sans Unicode" w:cs="Lucida Sans Unicode"/>
          <w:b w:val="0"/>
          <w:bCs w:val="0"/>
          <w:color w:val="0F4761"/>
          <w:spacing w:val="-10"/>
          <w:sz w:val="22"/>
          <w:szCs w:val="22"/>
          <w:lang w:eastAsia="es-ES"/>
        </w:rPr>
        <w:t>Riesgos Institucionales y Estrategias de Mitigación</w:t>
      </w:r>
    </w:p>
    <w:p w14:paraId="38B526BE" w14:textId="50425280" w:rsidR="00EF367F" w:rsidRDefault="006E090A" w:rsidP="00EF367F">
      <w:pPr>
        <w:spacing w:line="240" w:lineRule="auto"/>
        <w:jc w:val="both"/>
        <w:rPr>
          <w:rFonts w:ascii="Lucida Sans Unicode" w:hAnsi="Lucida Sans Unicode" w:cs="Lucida Sans Unicode"/>
        </w:rPr>
      </w:pPr>
      <w:r w:rsidRPr="4EBCE19F">
        <w:rPr>
          <w:rFonts w:ascii="Lucida Sans Unicode" w:hAnsi="Lucida Sans Unicode" w:cs="Lucida Sans Unicode"/>
        </w:rPr>
        <w:t xml:space="preserve">El PID reconoce riesgos en tres ámbitos principales: presupuestales, políticos y tecnológicos. </w:t>
      </w:r>
      <w:r w:rsidR="0ECD749D" w:rsidRPr="4EBCE19F">
        <w:rPr>
          <w:rFonts w:ascii="Lucida Sans Unicode" w:hAnsi="Lucida Sans Unicode" w:cs="Lucida Sans Unicode"/>
        </w:rPr>
        <w:t>En el ámbito presupuestal</w:t>
      </w:r>
      <w:r w:rsidRPr="4EBCE19F">
        <w:rPr>
          <w:rFonts w:ascii="Lucida Sans Unicode" w:hAnsi="Lucida Sans Unicode" w:cs="Lucida Sans Unicode"/>
        </w:rPr>
        <w:t xml:space="preserve"> destacan los recortes y la dependencia de los ciclos electorales; en </w:t>
      </w:r>
      <w:r w:rsidR="00FB67C6" w:rsidRPr="4EBCE19F">
        <w:rPr>
          <w:rFonts w:ascii="Lucida Sans Unicode" w:hAnsi="Lucida Sans Unicode" w:cs="Lucida Sans Unicode"/>
        </w:rPr>
        <w:t>el político</w:t>
      </w:r>
      <w:r w:rsidRPr="4EBCE19F">
        <w:rPr>
          <w:rFonts w:ascii="Lucida Sans Unicode" w:hAnsi="Lucida Sans Unicode" w:cs="Lucida Sans Unicode"/>
        </w:rPr>
        <w:t xml:space="preserve">, la presión de actores externos y la desconfianza ciudadana; y en </w:t>
      </w:r>
      <w:r w:rsidR="6E0BA832" w:rsidRPr="4EBCE19F">
        <w:rPr>
          <w:rFonts w:ascii="Lucida Sans Unicode" w:hAnsi="Lucida Sans Unicode" w:cs="Lucida Sans Unicode"/>
        </w:rPr>
        <w:t>el</w:t>
      </w:r>
      <w:r w:rsidRPr="4EBCE19F">
        <w:rPr>
          <w:rFonts w:ascii="Lucida Sans Unicode" w:hAnsi="Lucida Sans Unicode" w:cs="Lucida Sans Unicode"/>
        </w:rPr>
        <w:t xml:space="preserve"> tecnológico, los riesgos asociados </w:t>
      </w:r>
      <w:r w:rsidR="45695E96" w:rsidRPr="4EBCE19F">
        <w:rPr>
          <w:rFonts w:ascii="Lucida Sans Unicode" w:hAnsi="Lucida Sans Unicode" w:cs="Lucida Sans Unicode"/>
        </w:rPr>
        <w:t>con</w:t>
      </w:r>
      <w:r w:rsidRPr="4EBCE19F">
        <w:rPr>
          <w:rFonts w:ascii="Lucida Sans Unicode" w:hAnsi="Lucida Sans Unicode" w:cs="Lucida Sans Unicode"/>
        </w:rPr>
        <w:t xml:space="preserve"> la ciberseguridad y la rápida obsolescencia de </w:t>
      </w:r>
      <w:r w:rsidR="098A9EFD" w:rsidRPr="4EBCE19F">
        <w:rPr>
          <w:rFonts w:ascii="Lucida Sans Unicode" w:hAnsi="Lucida Sans Unicode" w:cs="Lucida Sans Unicode"/>
        </w:rPr>
        <w:t xml:space="preserve">los </w:t>
      </w:r>
      <w:r w:rsidRPr="4EBCE19F">
        <w:rPr>
          <w:rFonts w:ascii="Lucida Sans Unicode" w:hAnsi="Lucida Sans Unicode" w:cs="Lucida Sans Unicode"/>
        </w:rPr>
        <w:t>sistemas.</w:t>
      </w:r>
    </w:p>
    <w:p w14:paraId="27A698CA" w14:textId="4D607DB4" w:rsidR="00A65177" w:rsidRPr="00EF367F" w:rsidRDefault="006E090A" w:rsidP="00EF367F">
      <w:pPr>
        <w:spacing w:line="240" w:lineRule="auto"/>
        <w:jc w:val="both"/>
        <w:rPr>
          <w:rFonts w:ascii="Lucida Sans Unicode" w:hAnsi="Lucida Sans Unicode" w:cs="Lucida Sans Unicode"/>
        </w:rPr>
      </w:pPr>
      <w:r w:rsidRPr="4EBCE19F">
        <w:rPr>
          <w:rFonts w:ascii="Lucida Sans Unicode" w:hAnsi="Lucida Sans Unicode" w:cs="Lucida Sans Unicode"/>
        </w:rPr>
        <w:t xml:space="preserve">Para mitigar estos riesgos, el Instituto plantea estrategias como la innovación en sus procesos internos, el fortalecimiento de la comunicación institucional, la diversificación de recursos y el establecimiento de protocolos de seguridad digital. </w:t>
      </w:r>
      <w:r w:rsidR="3059D8B6" w:rsidRPr="4EBCE19F">
        <w:rPr>
          <w:rFonts w:ascii="Lucida Sans Unicode" w:hAnsi="Lucida Sans Unicode" w:cs="Lucida Sans Unicode"/>
        </w:rPr>
        <w:t>Asimismo</w:t>
      </w:r>
      <w:r w:rsidRPr="4EBCE19F">
        <w:rPr>
          <w:rFonts w:ascii="Lucida Sans Unicode" w:hAnsi="Lucida Sans Unicode" w:cs="Lucida Sans Unicode"/>
        </w:rPr>
        <w:t>, se prevé el fortalecimiento de la cultura organizacional para responder con flexibilidad a contextos cambiantes.</w:t>
      </w:r>
    </w:p>
    <w:p w14:paraId="283C867C" w14:textId="0A1F2317" w:rsidR="000E63EA" w:rsidRPr="00334447" w:rsidRDefault="006E090A" w:rsidP="009E028A">
      <w:pPr>
        <w:pStyle w:val="Ttulo2"/>
        <w:spacing w:before="160" w:after="240"/>
        <w:jc w:val="both"/>
        <w:rPr>
          <w:rFonts w:ascii="Lucida Sans Unicode" w:hAnsi="Lucida Sans Unicode" w:cs="Lucida Sans Unicode"/>
          <w:b w:val="0"/>
          <w:bCs w:val="0"/>
          <w:color w:val="0F4761"/>
          <w:spacing w:val="-10"/>
          <w:sz w:val="22"/>
          <w:szCs w:val="22"/>
          <w:lang w:eastAsia="es-ES"/>
        </w:rPr>
      </w:pPr>
      <w:r w:rsidRPr="00334447">
        <w:rPr>
          <w:rFonts w:ascii="Lucida Sans Unicode" w:hAnsi="Lucida Sans Unicode" w:cs="Lucida Sans Unicode"/>
          <w:b w:val="0"/>
          <w:bCs w:val="0"/>
          <w:color w:val="0F4761"/>
          <w:spacing w:val="-10"/>
          <w:sz w:val="22"/>
          <w:szCs w:val="22"/>
          <w:lang w:eastAsia="es-ES"/>
        </w:rPr>
        <w:t>Ejes Estratégicos del Plan</w:t>
      </w:r>
    </w:p>
    <w:p w14:paraId="75E04343" w14:textId="77777777" w:rsidR="00EF367F" w:rsidRDefault="006E090A" w:rsidP="00EF367F">
      <w:pPr>
        <w:spacing w:line="240" w:lineRule="auto"/>
        <w:jc w:val="both"/>
        <w:rPr>
          <w:rFonts w:ascii="Lucida Sans Unicode" w:hAnsi="Lucida Sans Unicode" w:cs="Lucida Sans Unicode"/>
        </w:rPr>
      </w:pPr>
      <w:r w:rsidRPr="00EF367F">
        <w:rPr>
          <w:rFonts w:ascii="Lucida Sans Unicode" w:hAnsi="Lucida Sans Unicode" w:cs="Lucida Sans Unicode"/>
        </w:rPr>
        <w:t>El PID se articula en seis ejes estratégicos que reflejan las prioridades institucionales:</w:t>
      </w:r>
    </w:p>
    <w:p w14:paraId="2F371253" w14:textId="68D86AF9" w:rsidR="006E090A" w:rsidRPr="00EF367F" w:rsidRDefault="006E090A" w:rsidP="00EF367F">
      <w:pPr>
        <w:pStyle w:val="Prrafodelista"/>
        <w:numPr>
          <w:ilvl w:val="0"/>
          <w:numId w:val="11"/>
        </w:numPr>
        <w:spacing w:line="240" w:lineRule="auto"/>
        <w:rPr>
          <w:rFonts w:ascii="Lucida Sans Unicode" w:hAnsi="Lucida Sans Unicode" w:cs="Lucida Sans Unicode"/>
        </w:rPr>
      </w:pPr>
      <w:r w:rsidRPr="00EF367F">
        <w:rPr>
          <w:rFonts w:ascii="Lucida Sans Unicode" w:hAnsi="Lucida Sans Unicode" w:cs="Lucida Sans Unicode"/>
        </w:rPr>
        <w:t>Organización de procesos electorales confiables.</w:t>
      </w:r>
    </w:p>
    <w:p w14:paraId="6EC6D44A" w14:textId="22A0A69D" w:rsidR="006E090A" w:rsidRPr="00EF367F" w:rsidRDefault="006E090A" w:rsidP="00EF367F">
      <w:pPr>
        <w:pStyle w:val="Prrafodelista"/>
        <w:numPr>
          <w:ilvl w:val="0"/>
          <w:numId w:val="11"/>
        </w:numPr>
        <w:spacing w:line="240" w:lineRule="auto"/>
        <w:rPr>
          <w:rFonts w:ascii="Lucida Sans Unicode" w:hAnsi="Lucida Sans Unicode" w:cs="Lucida Sans Unicode"/>
        </w:rPr>
      </w:pPr>
      <w:r w:rsidRPr="4EBCE19F">
        <w:rPr>
          <w:rFonts w:ascii="Lucida Sans Unicode" w:hAnsi="Lucida Sans Unicode" w:cs="Lucida Sans Unicode"/>
        </w:rPr>
        <w:t xml:space="preserve">Participación informada de la ciudadanía en </w:t>
      </w:r>
      <w:r w:rsidR="4020F2E4" w:rsidRPr="4EBCE19F">
        <w:rPr>
          <w:rFonts w:ascii="Lucida Sans Unicode" w:hAnsi="Lucida Sans Unicode" w:cs="Lucida Sans Unicode"/>
        </w:rPr>
        <w:t xml:space="preserve">las </w:t>
      </w:r>
      <w:r w:rsidRPr="4EBCE19F">
        <w:rPr>
          <w:rFonts w:ascii="Lucida Sans Unicode" w:hAnsi="Lucida Sans Unicode" w:cs="Lucida Sans Unicode"/>
        </w:rPr>
        <w:t>elecciones y mecanismos de participación.</w:t>
      </w:r>
    </w:p>
    <w:p w14:paraId="1F805C23" w14:textId="77777777" w:rsidR="00EF367F" w:rsidRDefault="006E090A" w:rsidP="00EF367F">
      <w:pPr>
        <w:pStyle w:val="Prrafodelista"/>
        <w:numPr>
          <w:ilvl w:val="0"/>
          <w:numId w:val="11"/>
        </w:numPr>
        <w:spacing w:line="240" w:lineRule="auto"/>
        <w:rPr>
          <w:rFonts w:ascii="Lucida Sans Unicode" w:hAnsi="Lucida Sans Unicode" w:cs="Lucida Sans Unicode"/>
        </w:rPr>
      </w:pPr>
      <w:r w:rsidRPr="00EF367F">
        <w:rPr>
          <w:rFonts w:ascii="Lucida Sans Unicode" w:hAnsi="Lucida Sans Unicode" w:cs="Lucida Sans Unicode"/>
        </w:rPr>
        <w:t>Fortalecimiento de la cultura cívica.</w:t>
      </w:r>
    </w:p>
    <w:p w14:paraId="740F2D03" w14:textId="296DC1B6" w:rsidR="006E090A" w:rsidRPr="00EF367F" w:rsidRDefault="006E090A" w:rsidP="00EF367F">
      <w:pPr>
        <w:pStyle w:val="Prrafodelista"/>
        <w:numPr>
          <w:ilvl w:val="0"/>
          <w:numId w:val="11"/>
        </w:numPr>
        <w:spacing w:line="240" w:lineRule="auto"/>
        <w:rPr>
          <w:rFonts w:ascii="Lucida Sans Unicode" w:hAnsi="Lucida Sans Unicode" w:cs="Lucida Sans Unicode"/>
        </w:rPr>
      </w:pPr>
      <w:r w:rsidRPr="00EF367F">
        <w:rPr>
          <w:rFonts w:ascii="Lucida Sans Unicode" w:hAnsi="Lucida Sans Unicode" w:cs="Lucida Sans Unicode"/>
        </w:rPr>
        <w:t>Inclusión, igualdad y no discriminación.</w:t>
      </w:r>
    </w:p>
    <w:p w14:paraId="70D4A93F" w14:textId="77777777" w:rsidR="00EF367F" w:rsidRDefault="006E090A" w:rsidP="00EF367F">
      <w:pPr>
        <w:pStyle w:val="Prrafodelista"/>
        <w:numPr>
          <w:ilvl w:val="0"/>
          <w:numId w:val="11"/>
        </w:numPr>
        <w:spacing w:line="240" w:lineRule="auto"/>
        <w:rPr>
          <w:rFonts w:ascii="Lucida Sans Unicode" w:hAnsi="Lucida Sans Unicode" w:cs="Lucida Sans Unicode"/>
        </w:rPr>
      </w:pPr>
      <w:r w:rsidRPr="00EF367F">
        <w:rPr>
          <w:rFonts w:ascii="Lucida Sans Unicode" w:hAnsi="Lucida Sans Unicode" w:cs="Lucida Sans Unicode"/>
        </w:rPr>
        <w:t>Equidad y legalidad en el sistema de partidos políticos.</w:t>
      </w:r>
    </w:p>
    <w:p w14:paraId="7ABE5546" w14:textId="08DBBC54" w:rsidR="00EF367F" w:rsidRPr="00EF367F" w:rsidRDefault="006E090A" w:rsidP="00EF367F">
      <w:pPr>
        <w:pStyle w:val="Prrafodelista"/>
        <w:numPr>
          <w:ilvl w:val="0"/>
          <w:numId w:val="11"/>
        </w:numPr>
        <w:spacing w:line="240" w:lineRule="auto"/>
        <w:rPr>
          <w:rFonts w:ascii="Lucida Sans Unicode" w:hAnsi="Lucida Sans Unicode" w:cs="Lucida Sans Unicode"/>
        </w:rPr>
      </w:pPr>
      <w:r w:rsidRPr="00EF367F">
        <w:rPr>
          <w:rFonts w:ascii="Lucida Sans Unicode" w:hAnsi="Lucida Sans Unicode" w:cs="Lucida Sans Unicode"/>
        </w:rPr>
        <w:t>Rendición de cuentas y evaluación de la función electoral.</w:t>
      </w:r>
    </w:p>
    <w:p w14:paraId="257193FB" w14:textId="75E27B7B" w:rsidR="00EF367F" w:rsidRPr="00EF367F" w:rsidRDefault="006E090A" w:rsidP="00EF367F">
      <w:pPr>
        <w:spacing w:line="240" w:lineRule="auto"/>
        <w:jc w:val="both"/>
        <w:rPr>
          <w:rFonts w:ascii="Lucida Sans Unicode" w:hAnsi="Lucida Sans Unicode" w:cs="Lucida Sans Unicode"/>
        </w:rPr>
      </w:pPr>
      <w:r>
        <w:br/>
      </w:r>
      <w:r w:rsidRPr="4EBCE19F">
        <w:rPr>
          <w:rFonts w:ascii="Lucida Sans Unicode" w:hAnsi="Lucida Sans Unicode" w:cs="Lucida Sans Unicode"/>
        </w:rPr>
        <w:t xml:space="preserve">Cada eje se acompaña de objetivos institucionales, líneas de acción específicas y proyectos </w:t>
      </w:r>
      <w:r w:rsidR="077056F1" w:rsidRPr="4EBCE19F">
        <w:rPr>
          <w:rFonts w:ascii="Lucida Sans Unicode" w:hAnsi="Lucida Sans Unicode" w:cs="Lucida Sans Unicode"/>
        </w:rPr>
        <w:t>orientados a</w:t>
      </w:r>
      <w:r w:rsidRPr="4EBCE19F">
        <w:rPr>
          <w:rFonts w:ascii="Lucida Sans Unicode" w:hAnsi="Lucida Sans Unicode" w:cs="Lucida Sans Unicode"/>
        </w:rPr>
        <w:t xml:space="preserve"> garantizar un impacto real en la vida democrática del estado. Estos ejes reflejan la convicción de que la democracia se construye desde múltiples dimensiones: el voto, la educación cívica, la inclusión social y la transparencia institucional.</w:t>
      </w:r>
    </w:p>
    <w:p w14:paraId="0D7DE8CF" w14:textId="6199AA9F" w:rsidR="007C0834" w:rsidRPr="00334447" w:rsidRDefault="007C0834" w:rsidP="009E028A">
      <w:pPr>
        <w:pStyle w:val="Ttulo2"/>
        <w:spacing w:before="160" w:after="240"/>
        <w:jc w:val="both"/>
        <w:rPr>
          <w:rFonts w:ascii="Lucida Sans Unicode" w:hAnsi="Lucida Sans Unicode" w:cs="Lucida Sans Unicode"/>
          <w:b w:val="0"/>
          <w:bCs w:val="0"/>
          <w:color w:val="0F4761"/>
          <w:spacing w:val="-10"/>
          <w:sz w:val="22"/>
          <w:szCs w:val="22"/>
          <w:lang w:eastAsia="es-ES"/>
        </w:rPr>
      </w:pPr>
      <w:r w:rsidRPr="00334447">
        <w:rPr>
          <w:rFonts w:ascii="Lucida Sans Unicode" w:hAnsi="Lucida Sans Unicode" w:cs="Lucida Sans Unicode"/>
          <w:b w:val="0"/>
          <w:bCs w:val="0"/>
          <w:color w:val="0F4761"/>
          <w:spacing w:val="-10"/>
          <w:sz w:val="22"/>
          <w:szCs w:val="22"/>
          <w:lang w:eastAsia="es-ES"/>
        </w:rPr>
        <w:t xml:space="preserve">Objetivos Estratégicos 2025-2028: </w:t>
      </w:r>
    </w:p>
    <w:p w14:paraId="32590459" w14:textId="516BC854" w:rsidR="007C0834" w:rsidRPr="00EF367F" w:rsidRDefault="007C0834" w:rsidP="00EF367F">
      <w:pPr>
        <w:numPr>
          <w:ilvl w:val="0"/>
          <w:numId w:val="10"/>
        </w:numPr>
        <w:spacing w:line="278" w:lineRule="auto"/>
        <w:jc w:val="both"/>
        <w:rPr>
          <w:rFonts w:ascii="Lucida Sans Unicode" w:hAnsi="Lucida Sans Unicode" w:cs="Lucida Sans Unicode"/>
        </w:rPr>
      </w:pPr>
      <w:r w:rsidRPr="4EBCE19F">
        <w:rPr>
          <w:rFonts w:ascii="Lucida Sans Unicode" w:hAnsi="Lucida Sans Unicode" w:cs="Lucida Sans Unicode"/>
        </w:rPr>
        <w:t>Fortalecer la legalidad,</w:t>
      </w:r>
      <w:r w:rsidR="63EAC680" w:rsidRPr="4EBCE19F">
        <w:rPr>
          <w:rFonts w:ascii="Lucida Sans Unicode" w:hAnsi="Lucida Sans Unicode" w:cs="Lucida Sans Unicode"/>
        </w:rPr>
        <w:t xml:space="preserve"> la</w:t>
      </w:r>
      <w:r w:rsidRPr="4EBCE19F">
        <w:rPr>
          <w:rFonts w:ascii="Lucida Sans Unicode" w:hAnsi="Lucida Sans Unicode" w:cs="Lucida Sans Unicode"/>
        </w:rPr>
        <w:t xml:space="preserve"> transparencia y </w:t>
      </w:r>
      <w:r w:rsidR="6E6838F4" w:rsidRPr="4EBCE19F">
        <w:rPr>
          <w:rFonts w:ascii="Lucida Sans Unicode" w:hAnsi="Lucida Sans Unicode" w:cs="Lucida Sans Unicode"/>
        </w:rPr>
        <w:t xml:space="preserve">la </w:t>
      </w:r>
      <w:r w:rsidRPr="4EBCE19F">
        <w:rPr>
          <w:rFonts w:ascii="Lucida Sans Unicode" w:hAnsi="Lucida Sans Unicode" w:cs="Lucida Sans Unicode"/>
        </w:rPr>
        <w:t>rendición de cuentas</w:t>
      </w:r>
      <w:r w:rsidR="305E5512" w:rsidRPr="4EBCE19F">
        <w:rPr>
          <w:rFonts w:ascii="Lucida Sans Unicode" w:hAnsi="Lucida Sans Unicode" w:cs="Lucida Sans Unicode"/>
        </w:rPr>
        <w:t>.</w:t>
      </w:r>
    </w:p>
    <w:p w14:paraId="1C08982F" w14:textId="3550F648" w:rsidR="007C0834" w:rsidRPr="00EF367F" w:rsidRDefault="007C0834" w:rsidP="00EF367F">
      <w:pPr>
        <w:numPr>
          <w:ilvl w:val="0"/>
          <w:numId w:val="10"/>
        </w:numPr>
        <w:jc w:val="both"/>
        <w:rPr>
          <w:rFonts w:ascii="Lucida Sans Unicode" w:hAnsi="Lucida Sans Unicode" w:cs="Lucida Sans Unicode"/>
        </w:rPr>
      </w:pPr>
      <w:r w:rsidRPr="4EBCE19F">
        <w:rPr>
          <w:rFonts w:ascii="Lucida Sans Unicode" w:hAnsi="Lucida Sans Unicode" w:cs="Lucida Sans Unicode"/>
        </w:rPr>
        <w:lastRenderedPageBreak/>
        <w:t>Consolidar una inclusión sustantiva y transversal</w:t>
      </w:r>
      <w:r w:rsidR="78F93E2B" w:rsidRPr="4EBCE19F">
        <w:rPr>
          <w:rFonts w:ascii="Lucida Sans Unicode" w:hAnsi="Lucida Sans Unicode" w:cs="Lucida Sans Unicode"/>
        </w:rPr>
        <w:t>.</w:t>
      </w:r>
    </w:p>
    <w:p w14:paraId="10C3125A" w14:textId="01AD8A38" w:rsidR="007C0834" w:rsidRPr="00EF367F" w:rsidRDefault="007C0834" w:rsidP="00EF367F">
      <w:pPr>
        <w:numPr>
          <w:ilvl w:val="0"/>
          <w:numId w:val="10"/>
        </w:numPr>
        <w:spacing w:line="278" w:lineRule="auto"/>
        <w:jc w:val="both"/>
        <w:rPr>
          <w:rFonts w:ascii="Lucida Sans Unicode" w:hAnsi="Lucida Sans Unicode" w:cs="Lucida Sans Unicode"/>
        </w:rPr>
      </w:pPr>
      <w:r w:rsidRPr="4EBCE19F">
        <w:rPr>
          <w:rFonts w:ascii="Lucida Sans Unicode" w:hAnsi="Lucida Sans Unicode" w:cs="Lucida Sans Unicode"/>
        </w:rPr>
        <w:t>Transformar digitalmente la operación institucional</w:t>
      </w:r>
      <w:r w:rsidR="7332EDC2" w:rsidRPr="4EBCE19F">
        <w:rPr>
          <w:rFonts w:ascii="Lucida Sans Unicode" w:hAnsi="Lucida Sans Unicode" w:cs="Lucida Sans Unicode"/>
        </w:rPr>
        <w:t>.</w:t>
      </w:r>
    </w:p>
    <w:p w14:paraId="26A3C0EB" w14:textId="6F362390" w:rsidR="007C0834" w:rsidRPr="00EF367F" w:rsidRDefault="007C0834" w:rsidP="00EF367F">
      <w:pPr>
        <w:numPr>
          <w:ilvl w:val="0"/>
          <w:numId w:val="10"/>
        </w:numPr>
        <w:spacing w:line="278" w:lineRule="auto"/>
        <w:jc w:val="both"/>
        <w:rPr>
          <w:rFonts w:ascii="Lucida Sans Unicode" w:hAnsi="Lucida Sans Unicode" w:cs="Lucida Sans Unicode"/>
        </w:rPr>
      </w:pPr>
      <w:r w:rsidRPr="4EBCE19F">
        <w:rPr>
          <w:rFonts w:ascii="Lucida Sans Unicode" w:hAnsi="Lucida Sans Unicode" w:cs="Lucida Sans Unicode"/>
        </w:rPr>
        <w:t>Reconstruir el vínculo con la ciudadanía</w:t>
      </w:r>
      <w:r w:rsidR="33084A72" w:rsidRPr="4EBCE19F">
        <w:rPr>
          <w:rFonts w:ascii="Lucida Sans Unicode" w:hAnsi="Lucida Sans Unicode" w:cs="Lucida Sans Unicode"/>
        </w:rPr>
        <w:t>.</w:t>
      </w:r>
    </w:p>
    <w:p w14:paraId="732CB004" w14:textId="6D55CB68" w:rsidR="007C0834" w:rsidRPr="00EF367F" w:rsidRDefault="007C0834" w:rsidP="00EF367F">
      <w:pPr>
        <w:numPr>
          <w:ilvl w:val="0"/>
          <w:numId w:val="10"/>
        </w:numPr>
        <w:spacing w:line="278" w:lineRule="auto"/>
        <w:jc w:val="both"/>
        <w:rPr>
          <w:rFonts w:ascii="Lucida Sans Unicode" w:hAnsi="Lucida Sans Unicode" w:cs="Lucida Sans Unicode"/>
        </w:rPr>
      </w:pPr>
      <w:r w:rsidRPr="4EBCE19F">
        <w:rPr>
          <w:rFonts w:ascii="Lucida Sans Unicode" w:hAnsi="Lucida Sans Unicode" w:cs="Lucida Sans Unicode"/>
        </w:rPr>
        <w:t>Articular internamente al Instituto con una lógica operativa transversal</w:t>
      </w:r>
      <w:r w:rsidR="1009A851" w:rsidRPr="4EBCE19F">
        <w:rPr>
          <w:rFonts w:ascii="Lucida Sans Unicode" w:hAnsi="Lucida Sans Unicode" w:cs="Lucida Sans Unicode"/>
        </w:rPr>
        <w:t>.</w:t>
      </w:r>
    </w:p>
    <w:p w14:paraId="14696F95" w14:textId="77777777" w:rsidR="007C0834" w:rsidRPr="00EF367F" w:rsidRDefault="007C0834" w:rsidP="00EF367F">
      <w:pPr>
        <w:numPr>
          <w:ilvl w:val="0"/>
          <w:numId w:val="10"/>
        </w:numPr>
        <w:spacing w:line="278" w:lineRule="auto"/>
        <w:jc w:val="both"/>
        <w:rPr>
          <w:rFonts w:ascii="Lucida Sans Unicode" w:hAnsi="Lucida Sans Unicode" w:cs="Lucida Sans Unicode"/>
        </w:rPr>
      </w:pPr>
      <w:r w:rsidRPr="00EF367F">
        <w:rPr>
          <w:rFonts w:ascii="Lucida Sans Unicode" w:hAnsi="Lucida Sans Unicode" w:cs="Lucida Sans Unicode"/>
        </w:rPr>
        <w:t xml:space="preserve">Fortalecer los procesos electorales y la confianza ciudadana. </w:t>
      </w:r>
    </w:p>
    <w:p w14:paraId="0505AAAD" w14:textId="33B1B991" w:rsidR="00F94C0D" w:rsidRPr="00334447" w:rsidRDefault="00F94C0D" w:rsidP="009E028A">
      <w:pPr>
        <w:pStyle w:val="Ttulo2"/>
        <w:spacing w:before="160" w:after="240"/>
        <w:jc w:val="both"/>
        <w:rPr>
          <w:rFonts w:ascii="Lucida Sans Unicode" w:hAnsi="Lucida Sans Unicode" w:cs="Lucida Sans Unicode"/>
          <w:b w:val="0"/>
          <w:bCs w:val="0"/>
          <w:color w:val="0F4761"/>
          <w:spacing w:val="-10"/>
          <w:sz w:val="22"/>
          <w:szCs w:val="22"/>
          <w:lang w:eastAsia="es-ES"/>
        </w:rPr>
      </w:pPr>
      <w:bookmarkStart w:id="2" w:name="_Toc205561110"/>
      <w:r w:rsidRPr="00334447">
        <w:rPr>
          <w:rFonts w:ascii="Lucida Sans Unicode" w:hAnsi="Lucida Sans Unicode" w:cs="Lucida Sans Unicode"/>
          <w:b w:val="0"/>
          <w:bCs w:val="0"/>
          <w:color w:val="0F4761"/>
          <w:spacing w:val="-10"/>
          <w:sz w:val="22"/>
          <w:szCs w:val="22"/>
          <w:lang w:eastAsia="es-ES"/>
        </w:rPr>
        <w:t>Líneas de acción</w:t>
      </w:r>
      <w:bookmarkEnd w:id="2"/>
      <w:r w:rsidRPr="00334447">
        <w:rPr>
          <w:rFonts w:ascii="Lucida Sans Unicode" w:hAnsi="Lucida Sans Unicode" w:cs="Lucida Sans Unicode"/>
          <w:b w:val="0"/>
          <w:bCs w:val="0"/>
          <w:color w:val="0F4761"/>
          <w:spacing w:val="-10"/>
          <w:sz w:val="22"/>
          <w:szCs w:val="22"/>
          <w:lang w:eastAsia="es-ES"/>
        </w:rPr>
        <w:t xml:space="preserve"> </w:t>
      </w:r>
    </w:p>
    <w:p w14:paraId="292A6543" w14:textId="1840CE5A" w:rsidR="00EF367F" w:rsidRDefault="00F94C0D" w:rsidP="00EF367F">
      <w:pPr>
        <w:pStyle w:val="Prrafodelista"/>
        <w:spacing w:line="278" w:lineRule="auto"/>
        <w:ind w:left="0"/>
        <w:jc w:val="both"/>
        <w:rPr>
          <w:rFonts w:ascii="Lucida Sans Unicode" w:hAnsi="Lucida Sans Unicode" w:cs="Lucida Sans Unicode"/>
          <w:lang w:val="es-ES"/>
        </w:rPr>
      </w:pPr>
      <w:r w:rsidRPr="4EBCE19F">
        <w:rPr>
          <w:rFonts w:ascii="Lucida Sans Unicode" w:hAnsi="Lucida Sans Unicode" w:cs="Lucida Sans Unicode"/>
          <w:b/>
          <w:bCs/>
          <w:lang w:val="es-ES"/>
        </w:rPr>
        <w:t>L1.1</w:t>
      </w:r>
      <w:r w:rsidRPr="4EBCE19F">
        <w:rPr>
          <w:rFonts w:ascii="Lucida Sans Unicode" w:hAnsi="Lucida Sans Unicode" w:cs="Lucida Sans Unicode"/>
          <w:lang w:val="es-ES"/>
        </w:rPr>
        <w:t xml:space="preserve"> - Supervisar y coordinar el cumplimiento de los objetivos estratégicos e institucionales, </w:t>
      </w:r>
      <w:r w:rsidR="197C007F" w:rsidRPr="4EBCE19F">
        <w:rPr>
          <w:rFonts w:ascii="Lucida Sans Unicode" w:hAnsi="Lucida Sans Unicode" w:cs="Lucida Sans Unicode"/>
          <w:lang w:val="es-ES"/>
        </w:rPr>
        <w:t xml:space="preserve">así como </w:t>
      </w:r>
      <w:r w:rsidRPr="4EBCE19F">
        <w:rPr>
          <w:rFonts w:ascii="Lucida Sans Unicode" w:hAnsi="Lucida Sans Unicode" w:cs="Lucida Sans Unicode"/>
          <w:lang w:val="es-ES"/>
        </w:rPr>
        <w:t xml:space="preserve">el seguimiento y evaluación de la ejecución de las políticas, proyectos y programas generales y específicos, </w:t>
      </w:r>
      <w:r w:rsidR="30C8C0B2" w:rsidRPr="4EBCE19F">
        <w:rPr>
          <w:rFonts w:ascii="Lucida Sans Unicode" w:hAnsi="Lucida Sans Unicode" w:cs="Lucida Sans Unicode"/>
          <w:lang w:val="es-ES"/>
        </w:rPr>
        <w:t>además de</w:t>
      </w:r>
      <w:r w:rsidRPr="4EBCE19F">
        <w:rPr>
          <w:rFonts w:ascii="Lucida Sans Unicode" w:hAnsi="Lucida Sans Unicode" w:cs="Lucida Sans Unicode"/>
          <w:lang w:val="es-ES"/>
        </w:rPr>
        <w:t xml:space="preserve"> la coordinación de los procesos clave en el Proceso Electoral.</w:t>
      </w:r>
    </w:p>
    <w:p w14:paraId="74C4D035" w14:textId="12B31CEC" w:rsidR="00EF367F" w:rsidRDefault="00F94C0D" w:rsidP="00EF367F">
      <w:pPr>
        <w:pStyle w:val="Prrafodelista"/>
        <w:spacing w:line="278" w:lineRule="auto"/>
        <w:ind w:left="0"/>
        <w:jc w:val="both"/>
        <w:rPr>
          <w:rFonts w:ascii="Lucida Sans Unicode" w:hAnsi="Lucida Sans Unicode" w:cs="Lucida Sans Unicode"/>
          <w:lang w:val="es-ES"/>
        </w:rPr>
      </w:pPr>
      <w:r w:rsidRPr="4EBCE19F">
        <w:rPr>
          <w:rFonts w:ascii="Lucida Sans Unicode" w:hAnsi="Lucida Sans Unicode" w:cs="Lucida Sans Unicode"/>
          <w:b/>
          <w:bCs/>
          <w:lang w:val="es-ES"/>
        </w:rPr>
        <w:t>L1.2</w:t>
      </w:r>
      <w:r w:rsidRPr="4EBCE19F">
        <w:rPr>
          <w:rFonts w:ascii="Lucida Sans Unicode" w:hAnsi="Lucida Sans Unicode" w:cs="Lucida Sans Unicode"/>
          <w:lang w:val="es-ES"/>
        </w:rPr>
        <w:t xml:space="preserve"> - </w:t>
      </w:r>
      <w:r w:rsidR="29156D91" w:rsidRPr="4EBCE19F">
        <w:rPr>
          <w:rFonts w:ascii="Lucida Sans Unicode" w:hAnsi="Lucida Sans Unicode" w:cs="Lucida Sans Unicode"/>
          <w:lang w:val="es-ES"/>
        </w:rPr>
        <w:t>Atender</w:t>
      </w:r>
      <w:r w:rsidRPr="4EBCE19F">
        <w:rPr>
          <w:rFonts w:ascii="Lucida Sans Unicode" w:hAnsi="Lucida Sans Unicode" w:cs="Lucida Sans Unicode"/>
          <w:lang w:val="es-ES"/>
        </w:rPr>
        <w:t xml:space="preserve"> y </w:t>
      </w:r>
      <w:r w:rsidR="2FE4C05A" w:rsidRPr="4EBCE19F">
        <w:rPr>
          <w:rFonts w:ascii="Lucida Sans Unicode" w:hAnsi="Lucida Sans Unicode" w:cs="Lucida Sans Unicode"/>
          <w:lang w:val="es-ES"/>
        </w:rPr>
        <w:t xml:space="preserve">dar </w:t>
      </w:r>
      <w:r w:rsidRPr="4EBCE19F">
        <w:rPr>
          <w:rFonts w:ascii="Lucida Sans Unicode" w:hAnsi="Lucida Sans Unicode" w:cs="Lucida Sans Unicode"/>
          <w:lang w:val="es-ES"/>
        </w:rPr>
        <w:t>seguimiento a los acuerdos y resoluciones del Consejo General y</w:t>
      </w:r>
      <w:r w:rsidR="7464708D" w:rsidRPr="4EBCE19F">
        <w:rPr>
          <w:rFonts w:ascii="Lucida Sans Unicode" w:hAnsi="Lucida Sans Unicode" w:cs="Lucida Sans Unicode"/>
          <w:lang w:val="es-ES"/>
        </w:rPr>
        <w:t xml:space="preserve"> de las</w:t>
      </w:r>
      <w:r w:rsidRPr="4EBCE19F">
        <w:rPr>
          <w:rFonts w:ascii="Lucida Sans Unicode" w:hAnsi="Lucida Sans Unicode" w:cs="Lucida Sans Unicode"/>
          <w:lang w:val="es-ES"/>
        </w:rPr>
        <w:t xml:space="preserve"> Comisiones, </w:t>
      </w:r>
      <w:r w:rsidR="53C549B9" w:rsidRPr="4EBCE19F">
        <w:rPr>
          <w:rFonts w:ascii="Lucida Sans Unicode" w:hAnsi="Lucida Sans Unicode" w:cs="Lucida Sans Unicode"/>
          <w:lang w:val="es-ES"/>
        </w:rPr>
        <w:t>además de</w:t>
      </w:r>
      <w:r w:rsidRPr="4EBCE19F">
        <w:rPr>
          <w:rFonts w:ascii="Lucida Sans Unicode" w:hAnsi="Lucida Sans Unicode" w:cs="Lucida Sans Unicode"/>
          <w:lang w:val="es-ES"/>
        </w:rPr>
        <w:t xml:space="preserve"> coordinar, implementar una política de transparencia proactiva.  </w:t>
      </w:r>
    </w:p>
    <w:p w14:paraId="65D01284" w14:textId="798DC1DD" w:rsidR="00EF367F" w:rsidRDefault="00F94C0D" w:rsidP="00EF367F">
      <w:pPr>
        <w:pStyle w:val="Prrafodelista"/>
        <w:spacing w:line="278" w:lineRule="auto"/>
        <w:ind w:left="0"/>
        <w:jc w:val="both"/>
        <w:rPr>
          <w:rFonts w:ascii="Lucida Sans Unicode" w:hAnsi="Lucida Sans Unicode" w:cs="Lucida Sans Unicode"/>
          <w:lang w:val="es-ES"/>
        </w:rPr>
      </w:pPr>
      <w:r w:rsidRPr="4EBCE19F">
        <w:rPr>
          <w:rFonts w:ascii="Lucida Sans Unicode" w:hAnsi="Lucida Sans Unicode" w:cs="Lucida Sans Unicode"/>
          <w:b/>
          <w:bCs/>
        </w:rPr>
        <w:t>L2.1</w:t>
      </w:r>
      <w:r w:rsidRPr="4EBCE19F">
        <w:rPr>
          <w:rFonts w:ascii="Lucida Sans Unicode" w:hAnsi="Lucida Sans Unicode" w:cs="Lucida Sans Unicode"/>
        </w:rPr>
        <w:t xml:space="preserve"> - Renovar el Manual de Administración vigente, </w:t>
      </w:r>
      <w:r w:rsidR="1DCB30D6" w:rsidRPr="4EBCE19F">
        <w:rPr>
          <w:rFonts w:ascii="Lucida Sans Unicode" w:hAnsi="Lucida Sans Unicode" w:cs="Lucida Sans Unicode"/>
        </w:rPr>
        <w:t>a fin de</w:t>
      </w:r>
      <w:r w:rsidRPr="4EBCE19F">
        <w:rPr>
          <w:rFonts w:ascii="Lucida Sans Unicode" w:hAnsi="Lucida Sans Unicode" w:cs="Lucida Sans Unicode"/>
        </w:rPr>
        <w:t xml:space="preserve"> armonizarlo con el Reglamento Interior reformado en 2025</w:t>
      </w:r>
    </w:p>
    <w:p w14:paraId="6728497F" w14:textId="77777777" w:rsidR="00EF367F" w:rsidRDefault="00F94C0D" w:rsidP="00EF367F">
      <w:pPr>
        <w:pStyle w:val="Prrafodelista"/>
        <w:spacing w:line="278" w:lineRule="auto"/>
        <w:ind w:left="0"/>
        <w:jc w:val="both"/>
        <w:rPr>
          <w:rFonts w:ascii="Lucida Sans Unicode" w:hAnsi="Lucida Sans Unicode" w:cs="Lucida Sans Unicode"/>
          <w:lang w:val="es-ES"/>
        </w:rPr>
      </w:pPr>
      <w:r w:rsidRPr="00EF367F">
        <w:rPr>
          <w:rFonts w:ascii="Lucida Sans Unicode" w:hAnsi="Lucida Sans Unicode" w:cs="Lucida Sans Unicode"/>
          <w:b/>
          <w:bCs/>
        </w:rPr>
        <w:t>L2.2</w:t>
      </w:r>
      <w:r w:rsidRPr="00EF367F">
        <w:rPr>
          <w:rFonts w:ascii="Lucida Sans Unicode" w:hAnsi="Lucida Sans Unicode" w:cs="Lucida Sans Unicode"/>
        </w:rPr>
        <w:t xml:space="preserve"> - Actualizar e incorporar las mejores prácticas en gestión pública, eficiencia administrativa y disciplina financiera, privilegiando la profesionalización del personal y el SPEN. </w:t>
      </w:r>
    </w:p>
    <w:p w14:paraId="70772435" w14:textId="77777777" w:rsidR="00EF367F" w:rsidRDefault="00F94C0D" w:rsidP="00EF367F">
      <w:pPr>
        <w:pStyle w:val="Prrafodelista"/>
        <w:spacing w:line="278" w:lineRule="auto"/>
        <w:ind w:left="0"/>
        <w:jc w:val="both"/>
        <w:rPr>
          <w:rFonts w:ascii="Lucida Sans Unicode" w:hAnsi="Lucida Sans Unicode" w:cs="Lucida Sans Unicode"/>
          <w:lang w:val="es-ES"/>
        </w:rPr>
      </w:pPr>
      <w:r w:rsidRPr="00EF367F">
        <w:rPr>
          <w:rFonts w:ascii="Lucida Sans Unicode" w:hAnsi="Lucida Sans Unicode" w:cs="Lucida Sans Unicode"/>
          <w:b/>
          <w:bCs/>
        </w:rPr>
        <w:t>L3.1</w:t>
      </w:r>
      <w:r w:rsidRPr="00EF367F">
        <w:rPr>
          <w:rFonts w:ascii="Lucida Sans Unicode" w:hAnsi="Lucida Sans Unicode" w:cs="Lucida Sans Unicode"/>
        </w:rPr>
        <w:t xml:space="preserve"> - Actualizar el marco normativo interno del Instituto, mediante la revisión y reforma de reglamentos, lineamientos y manuales jurídicos, para asegurar su congruencia con el marco legal vigente, su claridad operativa y su accesibilidad para la ciudadanía.</w:t>
      </w:r>
    </w:p>
    <w:p w14:paraId="53CAD0CB" w14:textId="6C8520BA" w:rsidR="00EF367F" w:rsidRDefault="00F94C0D" w:rsidP="00EF367F">
      <w:pPr>
        <w:pStyle w:val="Prrafodelista"/>
        <w:spacing w:line="278" w:lineRule="auto"/>
        <w:ind w:left="0"/>
        <w:jc w:val="both"/>
        <w:rPr>
          <w:rFonts w:ascii="Lucida Sans Unicode" w:hAnsi="Lucida Sans Unicode" w:cs="Lucida Sans Unicode"/>
          <w:lang w:val="es-ES"/>
        </w:rPr>
      </w:pPr>
      <w:r w:rsidRPr="4EBCE19F">
        <w:rPr>
          <w:rFonts w:ascii="Lucida Sans Unicode" w:hAnsi="Lucida Sans Unicode" w:cs="Lucida Sans Unicode"/>
          <w:b/>
          <w:bCs/>
        </w:rPr>
        <w:t>L3.2</w:t>
      </w:r>
      <w:r w:rsidRPr="4EBCE19F">
        <w:rPr>
          <w:rFonts w:ascii="Lucida Sans Unicode" w:hAnsi="Lucida Sans Unicode" w:cs="Lucida Sans Unicode"/>
        </w:rPr>
        <w:t xml:space="preserve"> - Fortalecer la profesionalización del personal jurídico del Instituto, a través de un programa permanente de capacitación técnica y</w:t>
      </w:r>
      <w:r w:rsidR="4239D074" w:rsidRPr="4EBCE19F">
        <w:rPr>
          <w:rFonts w:ascii="Lucida Sans Unicode" w:hAnsi="Lucida Sans Unicode" w:cs="Lucida Sans Unicode"/>
        </w:rPr>
        <w:t xml:space="preserve"> de</w:t>
      </w:r>
      <w:r w:rsidRPr="4EBCE19F">
        <w:rPr>
          <w:rFonts w:ascii="Lucida Sans Unicode" w:hAnsi="Lucida Sans Unicode" w:cs="Lucida Sans Unicode"/>
        </w:rPr>
        <w:t xml:space="preserve"> redacción clara de actos jurídicos, con el fin de mejorar la calidad de las resoluciones y su comprensión por parte de la ciudadanía y de los actores políticos.</w:t>
      </w:r>
    </w:p>
    <w:p w14:paraId="7F1D8B8F" w14:textId="5C6C7455" w:rsidR="00EF367F" w:rsidRDefault="00F94C0D" w:rsidP="00EF367F">
      <w:pPr>
        <w:pStyle w:val="Prrafodelista"/>
        <w:spacing w:line="278" w:lineRule="auto"/>
        <w:ind w:left="0"/>
        <w:jc w:val="both"/>
        <w:rPr>
          <w:rFonts w:ascii="Lucida Sans Unicode" w:hAnsi="Lucida Sans Unicode" w:cs="Lucida Sans Unicode"/>
          <w:lang w:val="es-ES"/>
        </w:rPr>
      </w:pPr>
      <w:r w:rsidRPr="4EBCE19F">
        <w:rPr>
          <w:rFonts w:ascii="Lucida Sans Unicode" w:hAnsi="Lucida Sans Unicode" w:cs="Lucida Sans Unicode"/>
          <w:b/>
          <w:bCs/>
        </w:rPr>
        <w:t>L4.1</w:t>
      </w:r>
      <w:r w:rsidRPr="4EBCE19F">
        <w:rPr>
          <w:rFonts w:ascii="Lucida Sans Unicode" w:hAnsi="Lucida Sans Unicode" w:cs="Lucida Sans Unicode"/>
        </w:rPr>
        <w:t xml:space="preserve"> - Diseñar un sistema integral de planeación operativa para el manejo de la documentación electoral</w:t>
      </w:r>
      <w:r w:rsidR="562B33AC" w:rsidRPr="4EBCE19F">
        <w:rPr>
          <w:rFonts w:ascii="Lucida Sans Unicode" w:hAnsi="Lucida Sans Unicode" w:cs="Lucida Sans Unicode"/>
        </w:rPr>
        <w:t>,</w:t>
      </w:r>
      <w:r w:rsidRPr="4EBCE19F">
        <w:rPr>
          <w:rFonts w:ascii="Lucida Sans Unicode" w:hAnsi="Lucida Sans Unicode" w:cs="Lucida Sans Unicode"/>
        </w:rPr>
        <w:t xml:space="preserve"> que permita establecer mecanismos eficaces de control </w:t>
      </w:r>
      <w:r w:rsidRPr="4EBCE19F">
        <w:rPr>
          <w:rFonts w:ascii="Lucida Sans Unicode" w:hAnsi="Lucida Sans Unicode" w:cs="Lucida Sans Unicode"/>
        </w:rPr>
        <w:lastRenderedPageBreak/>
        <w:t>y trazabilidad durante las etapas del ciclo de vida de la documentación</w:t>
      </w:r>
      <w:r w:rsidR="28075BCB" w:rsidRPr="4EBCE19F">
        <w:rPr>
          <w:rFonts w:ascii="Lucida Sans Unicode" w:hAnsi="Lucida Sans Unicode" w:cs="Lucida Sans Unicode"/>
        </w:rPr>
        <w:t>.</w:t>
      </w:r>
      <w:r w:rsidRPr="4EBCE19F">
        <w:rPr>
          <w:rFonts w:ascii="Lucida Sans Unicode" w:hAnsi="Lucida Sans Unicode" w:cs="Lucida Sans Unicode"/>
        </w:rPr>
        <w:t xml:space="preserve"> </w:t>
      </w:r>
      <w:r w:rsidR="313C1E52" w:rsidRPr="4EBCE19F">
        <w:rPr>
          <w:rFonts w:ascii="Lucida Sans Unicode" w:hAnsi="Lucida Sans Unicode" w:cs="Lucida Sans Unicode"/>
        </w:rPr>
        <w:t xml:space="preserve">Este </w:t>
      </w:r>
      <w:r w:rsidR="00FB67C6" w:rsidRPr="4EBCE19F">
        <w:rPr>
          <w:rFonts w:ascii="Lucida Sans Unicode" w:hAnsi="Lucida Sans Unicode" w:cs="Lucida Sans Unicode"/>
        </w:rPr>
        <w:t>sistema será</w:t>
      </w:r>
      <w:r w:rsidRPr="4EBCE19F">
        <w:rPr>
          <w:rFonts w:ascii="Lucida Sans Unicode" w:hAnsi="Lucida Sans Unicode" w:cs="Lucida Sans Unicode"/>
        </w:rPr>
        <w:t xml:space="preserve"> operado en los 20 Distritos Electorales.</w:t>
      </w:r>
    </w:p>
    <w:p w14:paraId="55FE63B7" w14:textId="5516A414" w:rsidR="00EF367F" w:rsidRDefault="00F94C0D" w:rsidP="00EF367F">
      <w:pPr>
        <w:pStyle w:val="Prrafodelista"/>
        <w:spacing w:line="278" w:lineRule="auto"/>
        <w:ind w:left="0"/>
        <w:jc w:val="both"/>
        <w:rPr>
          <w:rFonts w:ascii="Lucida Sans Unicode" w:hAnsi="Lucida Sans Unicode" w:cs="Lucida Sans Unicode"/>
          <w:lang w:val="es-ES"/>
        </w:rPr>
      </w:pPr>
      <w:r w:rsidRPr="4EBCE19F">
        <w:rPr>
          <w:rFonts w:ascii="Lucida Sans Unicode" w:hAnsi="Lucida Sans Unicode" w:cs="Lucida Sans Unicode"/>
          <w:b/>
          <w:bCs/>
        </w:rPr>
        <w:t>L4.2</w:t>
      </w:r>
      <w:r w:rsidRPr="4EBCE19F">
        <w:rPr>
          <w:rFonts w:ascii="Lucida Sans Unicode" w:hAnsi="Lucida Sans Unicode" w:cs="Lucida Sans Unicode"/>
        </w:rPr>
        <w:t xml:space="preserve"> – </w:t>
      </w:r>
      <w:r w:rsidR="189A7154" w:rsidRPr="4EBCE19F">
        <w:rPr>
          <w:rFonts w:ascii="Lucida Sans Unicode" w:hAnsi="Lucida Sans Unicode" w:cs="Lucida Sans Unicode"/>
        </w:rPr>
        <w:t>Supervisar el</w:t>
      </w:r>
      <w:r w:rsidRPr="4EBCE19F">
        <w:rPr>
          <w:rFonts w:ascii="Lucida Sans Unicode" w:hAnsi="Lucida Sans Unicode" w:cs="Lucida Sans Unicode"/>
        </w:rPr>
        <w:t xml:space="preserve"> cumplimiento de las etapas del proceso electoral. En lo que respecta a las etapas de documentación electoral se desarrollará un sistema de verificación </w:t>
      </w:r>
      <w:r w:rsidR="64083584" w:rsidRPr="4EBCE19F">
        <w:rPr>
          <w:rFonts w:ascii="Lucida Sans Unicode" w:hAnsi="Lucida Sans Unicode" w:cs="Lucida Sans Unicode"/>
        </w:rPr>
        <w:t xml:space="preserve">compuesto </w:t>
      </w:r>
      <w:r w:rsidR="00FB67C6" w:rsidRPr="4EBCE19F">
        <w:rPr>
          <w:rFonts w:ascii="Lucida Sans Unicode" w:hAnsi="Lucida Sans Unicode" w:cs="Lucida Sans Unicode"/>
        </w:rPr>
        <w:t>por cuatro</w:t>
      </w:r>
      <w:r w:rsidRPr="4EBCE19F">
        <w:rPr>
          <w:rFonts w:ascii="Lucida Sans Unicode" w:hAnsi="Lucida Sans Unicode" w:cs="Lucida Sans Unicode"/>
        </w:rPr>
        <w:t xml:space="preserve"> módulos</w:t>
      </w:r>
      <w:r w:rsidR="24BF08E0" w:rsidRPr="4EBCE19F">
        <w:rPr>
          <w:rFonts w:ascii="Lucida Sans Unicode" w:hAnsi="Lucida Sans Unicode" w:cs="Lucida Sans Unicode"/>
        </w:rPr>
        <w:t>:</w:t>
      </w:r>
      <w:r w:rsidRPr="4EBCE19F">
        <w:rPr>
          <w:rFonts w:ascii="Lucida Sans Unicode" w:hAnsi="Lucida Sans Unicode" w:cs="Lucida Sans Unicode"/>
        </w:rPr>
        <w:t xml:space="preserve"> </w:t>
      </w:r>
      <w:r w:rsidR="1E3EC1B7" w:rsidRPr="4EBCE19F">
        <w:rPr>
          <w:rFonts w:ascii="Lucida Sans Unicode" w:hAnsi="Lucida Sans Unicode" w:cs="Lucida Sans Unicode"/>
        </w:rPr>
        <w:t>p</w:t>
      </w:r>
      <w:r w:rsidRPr="4EBCE19F">
        <w:rPr>
          <w:rFonts w:ascii="Lucida Sans Unicode" w:hAnsi="Lucida Sans Unicode" w:cs="Lucida Sans Unicode"/>
        </w:rPr>
        <w:t xml:space="preserve">roducción, distribución, control en órganos desconcentrados y remisión a </w:t>
      </w:r>
      <w:r w:rsidR="0F90F317" w:rsidRPr="4EBCE19F">
        <w:rPr>
          <w:rFonts w:ascii="Lucida Sans Unicode" w:hAnsi="Lucida Sans Unicode" w:cs="Lucida Sans Unicode"/>
        </w:rPr>
        <w:t xml:space="preserve">la </w:t>
      </w:r>
      <w:r w:rsidRPr="4EBCE19F">
        <w:rPr>
          <w:rFonts w:ascii="Lucida Sans Unicode" w:hAnsi="Lucida Sans Unicode" w:cs="Lucida Sans Unicode"/>
        </w:rPr>
        <w:t>bodega central).</w:t>
      </w:r>
    </w:p>
    <w:p w14:paraId="6E34A9A8" w14:textId="4B67985F" w:rsidR="00EF367F" w:rsidRDefault="00F94C0D" w:rsidP="00EF367F">
      <w:pPr>
        <w:pStyle w:val="Prrafodelista"/>
        <w:spacing w:line="278" w:lineRule="auto"/>
        <w:ind w:left="0"/>
        <w:jc w:val="both"/>
        <w:rPr>
          <w:rFonts w:ascii="Lucida Sans Unicode" w:hAnsi="Lucida Sans Unicode" w:cs="Lucida Sans Unicode"/>
          <w:lang w:val="es-ES"/>
        </w:rPr>
      </w:pPr>
      <w:r w:rsidRPr="4EBCE19F">
        <w:rPr>
          <w:rFonts w:ascii="Lucida Sans Unicode" w:hAnsi="Lucida Sans Unicode" w:cs="Lucida Sans Unicode"/>
          <w:b/>
          <w:bCs/>
        </w:rPr>
        <w:t>L5.1</w:t>
      </w:r>
      <w:r w:rsidRPr="4EBCE19F">
        <w:rPr>
          <w:rFonts w:ascii="Lucida Sans Unicode" w:hAnsi="Lucida Sans Unicode" w:cs="Lucida Sans Unicode"/>
        </w:rPr>
        <w:t xml:space="preserve"> - Institucionalizar mecanismos de articulación técnica, operativa y transversal entre las áreas de prerrogativas, inclusión y fiscalización</w:t>
      </w:r>
      <w:r w:rsidR="0050D7B5" w:rsidRPr="4EBCE19F">
        <w:rPr>
          <w:rFonts w:ascii="Lucida Sans Unicode" w:hAnsi="Lucida Sans Unicode" w:cs="Lucida Sans Unicode"/>
        </w:rPr>
        <w:t>,</w:t>
      </w:r>
      <w:r w:rsidRPr="4EBCE19F">
        <w:rPr>
          <w:rFonts w:ascii="Lucida Sans Unicode" w:hAnsi="Lucida Sans Unicode" w:cs="Lucida Sans Unicode"/>
        </w:rPr>
        <w:t xml:space="preserve"> </w:t>
      </w:r>
      <w:r w:rsidR="584DA748" w:rsidRPr="4EBCE19F">
        <w:rPr>
          <w:rFonts w:ascii="Lucida Sans Unicode" w:hAnsi="Lucida Sans Unicode" w:cs="Lucida Sans Unicode"/>
        </w:rPr>
        <w:t>así como</w:t>
      </w:r>
      <w:r w:rsidRPr="4EBCE19F">
        <w:rPr>
          <w:rFonts w:ascii="Lucida Sans Unicode" w:hAnsi="Lucida Sans Unicode" w:cs="Lucida Sans Unicode"/>
        </w:rPr>
        <w:t xml:space="preserve"> fomentar la colaboración para fortalecer a los </w:t>
      </w:r>
      <w:r w:rsidR="0F26AFA3" w:rsidRPr="4EBCE19F">
        <w:rPr>
          <w:rFonts w:ascii="Lucida Sans Unicode" w:hAnsi="Lucida Sans Unicode" w:cs="Lucida Sans Unicode"/>
        </w:rPr>
        <w:t>distintos</w:t>
      </w:r>
      <w:r w:rsidRPr="4EBCE19F">
        <w:rPr>
          <w:rFonts w:ascii="Lucida Sans Unicode" w:hAnsi="Lucida Sans Unicode" w:cs="Lucida Sans Unicode"/>
        </w:rPr>
        <w:t xml:space="preserve"> partidos políticos. </w:t>
      </w:r>
    </w:p>
    <w:p w14:paraId="65F837C7" w14:textId="2C862A42" w:rsidR="00EF367F" w:rsidRDefault="00F94C0D" w:rsidP="00EF367F">
      <w:pPr>
        <w:pStyle w:val="Prrafodelista"/>
        <w:spacing w:line="278" w:lineRule="auto"/>
        <w:ind w:left="0"/>
        <w:jc w:val="both"/>
        <w:rPr>
          <w:rFonts w:ascii="Lucida Sans Unicode" w:hAnsi="Lucida Sans Unicode" w:cs="Lucida Sans Unicode"/>
          <w:lang w:val="es-ES"/>
        </w:rPr>
      </w:pPr>
      <w:r w:rsidRPr="4EBCE19F">
        <w:rPr>
          <w:rFonts w:ascii="Lucida Sans Unicode" w:hAnsi="Lucida Sans Unicode" w:cs="Lucida Sans Unicode"/>
          <w:b/>
          <w:bCs/>
        </w:rPr>
        <w:t>L5.2 -</w:t>
      </w:r>
      <w:r w:rsidRPr="4EBCE19F">
        <w:rPr>
          <w:rFonts w:ascii="Lucida Sans Unicode" w:hAnsi="Lucida Sans Unicode" w:cs="Lucida Sans Unicode"/>
        </w:rPr>
        <w:t xml:space="preserve"> Implementar estrategias de fortalecimiento externo basadas en formación, difusión y acompañamiento diferenciado para </w:t>
      </w:r>
      <w:r w:rsidR="6F9AF8EF" w:rsidRPr="4EBCE19F">
        <w:rPr>
          <w:rFonts w:ascii="Lucida Sans Unicode" w:hAnsi="Lucida Sans Unicode" w:cs="Lucida Sans Unicode"/>
        </w:rPr>
        <w:t>garantizar los</w:t>
      </w:r>
      <w:r w:rsidRPr="4EBCE19F">
        <w:rPr>
          <w:rFonts w:ascii="Lucida Sans Unicode" w:hAnsi="Lucida Sans Unicode" w:cs="Lucida Sans Unicode"/>
        </w:rPr>
        <w:t xml:space="preserve"> derechos político-electorales, </w:t>
      </w:r>
      <w:r w:rsidR="1EEF5F50" w:rsidRPr="4EBCE19F">
        <w:rPr>
          <w:rFonts w:ascii="Lucida Sans Unicode" w:hAnsi="Lucida Sans Unicode" w:cs="Lucida Sans Unicode"/>
        </w:rPr>
        <w:t>mediante</w:t>
      </w:r>
      <w:r w:rsidRPr="4EBCE19F">
        <w:rPr>
          <w:rFonts w:ascii="Lucida Sans Unicode" w:hAnsi="Lucida Sans Unicode" w:cs="Lucida Sans Unicode"/>
        </w:rPr>
        <w:t xml:space="preserve"> acciones </w:t>
      </w:r>
      <w:r w:rsidR="7C86742B" w:rsidRPr="4EBCE19F">
        <w:rPr>
          <w:rFonts w:ascii="Lucida Sans Unicode" w:hAnsi="Lucida Sans Unicode" w:cs="Lucida Sans Unicode"/>
        </w:rPr>
        <w:t>progresivas orientadas a</w:t>
      </w:r>
      <w:r w:rsidRPr="4EBCE19F">
        <w:rPr>
          <w:rFonts w:ascii="Lucida Sans Unicode" w:hAnsi="Lucida Sans Unicode" w:cs="Lucida Sans Unicode"/>
        </w:rPr>
        <w:t xml:space="preserve"> la igualdad. </w:t>
      </w:r>
    </w:p>
    <w:p w14:paraId="488D5166" w14:textId="4C67D20F" w:rsidR="00EF367F" w:rsidRDefault="00F94C0D" w:rsidP="00EF367F">
      <w:pPr>
        <w:pStyle w:val="Prrafodelista"/>
        <w:spacing w:line="278" w:lineRule="auto"/>
        <w:ind w:left="0"/>
        <w:jc w:val="both"/>
        <w:rPr>
          <w:rFonts w:ascii="Lucida Sans Unicode" w:hAnsi="Lucida Sans Unicode" w:cs="Lucida Sans Unicode"/>
          <w:lang w:val="es-ES"/>
        </w:rPr>
      </w:pPr>
      <w:r w:rsidRPr="4EBCE19F">
        <w:rPr>
          <w:rFonts w:ascii="Lucida Sans Unicode" w:hAnsi="Lucida Sans Unicode" w:cs="Lucida Sans Unicode"/>
          <w:b/>
          <w:bCs/>
        </w:rPr>
        <w:t>L6.1</w:t>
      </w:r>
      <w:r w:rsidRPr="4EBCE19F">
        <w:rPr>
          <w:rFonts w:ascii="Lucida Sans Unicode" w:hAnsi="Lucida Sans Unicode" w:cs="Lucida Sans Unicode"/>
        </w:rPr>
        <w:t xml:space="preserve"> - Formación Cívica en comunidades</w:t>
      </w:r>
      <w:r w:rsidR="7AA12823" w:rsidRPr="4EBCE19F">
        <w:rPr>
          <w:rFonts w:ascii="Lucida Sans Unicode" w:hAnsi="Lucida Sans Unicode" w:cs="Lucida Sans Unicode"/>
        </w:rPr>
        <w:t>.</w:t>
      </w:r>
      <w:r w:rsidRPr="4EBCE19F">
        <w:rPr>
          <w:rFonts w:ascii="Lucida Sans Unicode" w:hAnsi="Lucida Sans Unicode" w:cs="Lucida Sans Unicode"/>
        </w:rPr>
        <w:t xml:space="preserve"> </w:t>
      </w:r>
      <w:r w:rsidR="7E415837" w:rsidRPr="4EBCE19F">
        <w:rPr>
          <w:rFonts w:ascii="Lucida Sans Unicode" w:hAnsi="Lucida Sans Unicode" w:cs="Lucida Sans Unicode"/>
        </w:rPr>
        <w:t>Implementar</w:t>
      </w:r>
      <w:r w:rsidRPr="4EBCE19F">
        <w:rPr>
          <w:rFonts w:ascii="Lucida Sans Unicode" w:hAnsi="Lucida Sans Unicode" w:cs="Lucida Sans Unicode"/>
        </w:rPr>
        <w:t xml:space="preserve"> un programa integral de educación cívica comunitaria enfocado en empoderar a la ciudadanía desde la base. </w:t>
      </w:r>
      <w:r w:rsidR="5B31ADCF" w:rsidRPr="4EBCE19F">
        <w:rPr>
          <w:rFonts w:ascii="Lucida Sans Unicode" w:hAnsi="Lucida Sans Unicode" w:cs="Lucida Sans Unicode"/>
        </w:rPr>
        <w:t>Asimismo</w:t>
      </w:r>
      <w:r w:rsidRPr="4EBCE19F">
        <w:rPr>
          <w:rFonts w:ascii="Lucida Sans Unicode" w:hAnsi="Lucida Sans Unicode" w:cs="Lucida Sans Unicode"/>
          <w:lang w:val="es-ES"/>
        </w:rPr>
        <w:t xml:space="preserve">, diseñar e implementar </w:t>
      </w:r>
      <w:r w:rsidR="21FA3CEE" w:rsidRPr="4EBCE19F">
        <w:rPr>
          <w:rFonts w:ascii="Lucida Sans Unicode" w:hAnsi="Lucida Sans Unicode" w:cs="Lucida Sans Unicode"/>
          <w:lang w:val="es-ES"/>
        </w:rPr>
        <w:t>mediante</w:t>
      </w:r>
      <w:r w:rsidRPr="4EBCE19F">
        <w:rPr>
          <w:rFonts w:ascii="Lucida Sans Unicode" w:hAnsi="Lucida Sans Unicode" w:cs="Lucida Sans Unicode"/>
          <w:lang w:val="es-ES"/>
        </w:rPr>
        <w:t xml:space="preserve"> la Dirección Editorial y el Centro de Estudios “Irene Robledo”, procesos formativos presenciales y virtuales, en colaboración con instituciones educativas, universidades, medios de comunicación, autoridades y organizaciones sociales.</w:t>
      </w:r>
    </w:p>
    <w:p w14:paraId="6E253F31" w14:textId="5079D8F7" w:rsidR="00EF367F" w:rsidRDefault="00F94C0D" w:rsidP="00EF367F">
      <w:pPr>
        <w:pStyle w:val="Prrafodelista"/>
        <w:spacing w:line="278" w:lineRule="auto"/>
        <w:ind w:left="0"/>
        <w:jc w:val="both"/>
        <w:rPr>
          <w:rFonts w:ascii="Lucida Sans Unicode" w:hAnsi="Lucida Sans Unicode" w:cs="Lucida Sans Unicode"/>
          <w:lang w:val="es-ES"/>
        </w:rPr>
      </w:pPr>
      <w:r w:rsidRPr="4EBCE19F">
        <w:rPr>
          <w:rFonts w:ascii="Lucida Sans Unicode" w:hAnsi="Lucida Sans Unicode" w:cs="Lucida Sans Unicode"/>
          <w:b/>
          <w:bCs/>
        </w:rPr>
        <w:t>L6.2</w:t>
      </w:r>
      <w:r w:rsidRPr="4EBCE19F">
        <w:rPr>
          <w:rFonts w:ascii="Lucida Sans Unicode" w:hAnsi="Lucida Sans Unicode" w:cs="Lucida Sans Unicode"/>
        </w:rPr>
        <w:t xml:space="preserve"> - Apropiación de mecanismos de </w:t>
      </w:r>
      <w:r w:rsidR="461B0AE2" w:rsidRPr="4EBCE19F">
        <w:rPr>
          <w:rFonts w:ascii="Lucida Sans Unicode" w:hAnsi="Lucida Sans Unicode" w:cs="Lucida Sans Unicode"/>
        </w:rPr>
        <w:t>p</w:t>
      </w:r>
      <w:r w:rsidR="764B3757" w:rsidRPr="4EBCE19F">
        <w:rPr>
          <w:rFonts w:ascii="Lucida Sans Unicode" w:hAnsi="Lucida Sans Unicode" w:cs="Lucida Sans Unicode"/>
        </w:rPr>
        <w:t>articipación ciudadana</w:t>
      </w:r>
      <w:r w:rsidR="51914D47" w:rsidRPr="4EBCE19F">
        <w:rPr>
          <w:rFonts w:ascii="Lucida Sans Unicode" w:hAnsi="Lucida Sans Unicode" w:cs="Lucida Sans Unicode"/>
        </w:rPr>
        <w:t>.</w:t>
      </w:r>
      <w:r w:rsidRPr="4EBCE19F">
        <w:rPr>
          <w:rFonts w:ascii="Lucida Sans Unicode" w:hAnsi="Lucida Sans Unicode" w:cs="Lucida Sans Unicode"/>
        </w:rPr>
        <w:t xml:space="preserve"> </w:t>
      </w:r>
      <w:r w:rsidR="0092B23E" w:rsidRPr="4EBCE19F">
        <w:rPr>
          <w:rFonts w:ascii="Lucida Sans Unicode" w:hAnsi="Lucida Sans Unicode" w:cs="Lucida Sans Unicode"/>
        </w:rPr>
        <w:t>Desarrollar y fortalecer</w:t>
      </w:r>
      <w:r w:rsidRPr="4EBCE19F">
        <w:rPr>
          <w:rFonts w:ascii="Lucida Sans Unicode" w:hAnsi="Lucida Sans Unicode" w:cs="Lucida Sans Unicode"/>
        </w:rPr>
        <w:t xml:space="preserve"> mecanismos formales de participación ciudadana que aseguren la incidencia efectiva de la voz ciudadana en las decisiones de gobierno.</w:t>
      </w:r>
    </w:p>
    <w:p w14:paraId="19EA8873" w14:textId="32B05977" w:rsidR="00EF367F" w:rsidRDefault="00F94C0D" w:rsidP="00EF367F">
      <w:pPr>
        <w:pStyle w:val="Prrafodelista"/>
        <w:spacing w:line="278" w:lineRule="auto"/>
        <w:ind w:left="0"/>
        <w:jc w:val="both"/>
        <w:rPr>
          <w:rFonts w:ascii="Lucida Sans Unicode" w:hAnsi="Lucida Sans Unicode" w:cs="Lucida Sans Unicode"/>
          <w:lang w:val="es-ES"/>
        </w:rPr>
      </w:pPr>
      <w:r w:rsidRPr="4EBCE19F">
        <w:rPr>
          <w:rFonts w:ascii="Lucida Sans Unicode" w:hAnsi="Lucida Sans Unicode" w:cs="Lucida Sans Unicode"/>
          <w:b/>
          <w:bCs/>
        </w:rPr>
        <w:t>L7.1</w:t>
      </w:r>
      <w:r w:rsidRPr="4EBCE19F">
        <w:rPr>
          <w:rFonts w:ascii="Lucida Sans Unicode" w:hAnsi="Lucida Sans Unicode" w:cs="Lucida Sans Unicode"/>
        </w:rPr>
        <w:t xml:space="preserve"> - Sistematizar procesos y tareas fundamentales en las áreas del instituto</w:t>
      </w:r>
      <w:r w:rsidR="1675721E" w:rsidRPr="4EBCE19F">
        <w:rPr>
          <w:rFonts w:ascii="Lucida Sans Unicode" w:hAnsi="Lucida Sans Unicode" w:cs="Lucida Sans Unicode"/>
        </w:rPr>
        <w:t>,</w:t>
      </w:r>
      <w:r w:rsidRPr="4EBCE19F">
        <w:rPr>
          <w:rFonts w:ascii="Lucida Sans Unicode" w:hAnsi="Lucida Sans Unicode" w:cs="Lucida Sans Unicode"/>
        </w:rPr>
        <w:t xml:space="preserve"> </w:t>
      </w:r>
      <w:r w:rsidR="4DA67868" w:rsidRPr="4EBCE19F">
        <w:rPr>
          <w:rFonts w:ascii="Lucida Sans Unicode" w:hAnsi="Lucida Sans Unicode" w:cs="Lucida Sans Unicode"/>
        </w:rPr>
        <w:t>con el fin de</w:t>
      </w:r>
      <w:r w:rsidRPr="4EBCE19F">
        <w:rPr>
          <w:rFonts w:ascii="Lucida Sans Unicode" w:hAnsi="Lucida Sans Unicode" w:cs="Lucida Sans Unicode"/>
        </w:rPr>
        <w:t xml:space="preserve"> acercar la información a todos los interesados</w:t>
      </w:r>
      <w:r w:rsidR="1EE906BB" w:rsidRPr="4EBCE19F">
        <w:rPr>
          <w:rFonts w:ascii="Lucida Sans Unicode" w:hAnsi="Lucida Sans Unicode" w:cs="Lucida Sans Unicode"/>
        </w:rPr>
        <w:t>,</w:t>
      </w:r>
      <w:r w:rsidRPr="4EBCE19F">
        <w:rPr>
          <w:rFonts w:ascii="Lucida Sans Unicode" w:hAnsi="Lucida Sans Unicode" w:cs="Lucida Sans Unicode"/>
        </w:rPr>
        <w:t xml:space="preserve"> internos y externos</w:t>
      </w:r>
      <w:r w:rsidR="054749E4" w:rsidRPr="4EBCE19F">
        <w:rPr>
          <w:rFonts w:ascii="Lucida Sans Unicode" w:hAnsi="Lucida Sans Unicode" w:cs="Lucida Sans Unicode"/>
        </w:rPr>
        <w:t>,</w:t>
      </w:r>
      <w:r w:rsidRPr="4EBCE19F">
        <w:rPr>
          <w:rFonts w:ascii="Lucida Sans Unicode" w:hAnsi="Lucida Sans Unicode" w:cs="Lucida Sans Unicode"/>
        </w:rPr>
        <w:t xml:space="preserve"> y </w:t>
      </w:r>
      <w:r w:rsidR="5E0F37A1" w:rsidRPr="4EBCE19F">
        <w:rPr>
          <w:rFonts w:ascii="Lucida Sans Unicode" w:hAnsi="Lucida Sans Unicode" w:cs="Lucida Sans Unicode"/>
        </w:rPr>
        <w:t>reducir</w:t>
      </w:r>
      <w:r w:rsidRPr="4EBCE19F">
        <w:rPr>
          <w:rFonts w:ascii="Lucida Sans Unicode" w:hAnsi="Lucida Sans Unicode" w:cs="Lucida Sans Unicode"/>
        </w:rPr>
        <w:t xml:space="preserve"> la brecha tecnológica que aún </w:t>
      </w:r>
      <w:r w:rsidR="3AC4A50E" w:rsidRPr="4EBCE19F">
        <w:rPr>
          <w:rFonts w:ascii="Lucida Sans Unicode" w:hAnsi="Lucida Sans Unicode" w:cs="Lucida Sans Unicode"/>
        </w:rPr>
        <w:t>persiste entre</w:t>
      </w:r>
      <w:r w:rsidRPr="4EBCE19F">
        <w:rPr>
          <w:rFonts w:ascii="Lucida Sans Unicode" w:hAnsi="Lucida Sans Unicode" w:cs="Lucida Sans Unicode"/>
        </w:rPr>
        <w:t xml:space="preserve"> el </w:t>
      </w:r>
      <w:r w:rsidR="2151E7C9" w:rsidRPr="4EBCE19F">
        <w:rPr>
          <w:rFonts w:ascii="Lucida Sans Unicode" w:hAnsi="Lucida Sans Unicode" w:cs="Lucida Sans Unicode"/>
        </w:rPr>
        <w:t>I</w:t>
      </w:r>
      <w:r w:rsidRPr="4EBCE19F">
        <w:rPr>
          <w:rFonts w:ascii="Lucida Sans Unicode" w:hAnsi="Lucida Sans Unicode" w:cs="Lucida Sans Unicode"/>
        </w:rPr>
        <w:t xml:space="preserve">nstituto y </w:t>
      </w:r>
      <w:r w:rsidR="700BBD28" w:rsidRPr="4EBCE19F">
        <w:rPr>
          <w:rFonts w:ascii="Lucida Sans Unicode" w:hAnsi="Lucida Sans Unicode" w:cs="Lucida Sans Unicode"/>
        </w:rPr>
        <w:t xml:space="preserve">la </w:t>
      </w:r>
      <w:r w:rsidRPr="4EBCE19F">
        <w:rPr>
          <w:rFonts w:ascii="Lucida Sans Unicode" w:hAnsi="Lucida Sans Unicode" w:cs="Lucida Sans Unicode"/>
        </w:rPr>
        <w:t>ciudadanía.</w:t>
      </w:r>
    </w:p>
    <w:p w14:paraId="3DEAE1ED" w14:textId="2CDB7C59" w:rsidR="00EF367F" w:rsidRDefault="00F94C0D" w:rsidP="00EF367F">
      <w:pPr>
        <w:pStyle w:val="Prrafodelista"/>
        <w:spacing w:line="278" w:lineRule="auto"/>
        <w:ind w:left="0"/>
        <w:jc w:val="both"/>
        <w:rPr>
          <w:rFonts w:ascii="Lucida Sans Unicode" w:hAnsi="Lucida Sans Unicode" w:cs="Lucida Sans Unicode"/>
          <w:lang w:val="es-ES"/>
        </w:rPr>
      </w:pPr>
      <w:r w:rsidRPr="4EBCE19F">
        <w:rPr>
          <w:rFonts w:ascii="Lucida Sans Unicode" w:hAnsi="Lucida Sans Unicode" w:cs="Lucida Sans Unicode"/>
          <w:b/>
          <w:bCs/>
        </w:rPr>
        <w:t>L7.2</w:t>
      </w:r>
      <w:r w:rsidRPr="4EBCE19F">
        <w:rPr>
          <w:rFonts w:ascii="Lucida Sans Unicode" w:hAnsi="Lucida Sans Unicode" w:cs="Lucida Sans Unicode"/>
        </w:rPr>
        <w:t xml:space="preserve"> - Implementar y actualizar la infraestructura tecnológica en el </w:t>
      </w:r>
      <w:r w:rsidR="64DD8FEE" w:rsidRPr="4EBCE19F">
        <w:rPr>
          <w:rFonts w:ascii="Lucida Sans Unicode" w:hAnsi="Lucida Sans Unicode" w:cs="Lucida Sans Unicode"/>
        </w:rPr>
        <w:t>I</w:t>
      </w:r>
      <w:r w:rsidRPr="4EBCE19F">
        <w:rPr>
          <w:rFonts w:ascii="Lucida Sans Unicode" w:hAnsi="Lucida Sans Unicode" w:cs="Lucida Sans Unicode"/>
        </w:rPr>
        <w:t>nstituto, incluyendo la Inteligencia Artificial (IA)</w:t>
      </w:r>
      <w:r w:rsidR="0318B485" w:rsidRPr="4EBCE19F">
        <w:rPr>
          <w:rFonts w:ascii="Lucida Sans Unicode" w:hAnsi="Lucida Sans Unicode" w:cs="Lucida Sans Unicode"/>
        </w:rPr>
        <w:t>,</w:t>
      </w:r>
      <w:r w:rsidRPr="4EBCE19F">
        <w:rPr>
          <w:rFonts w:ascii="Lucida Sans Unicode" w:hAnsi="Lucida Sans Unicode" w:cs="Lucida Sans Unicode"/>
        </w:rPr>
        <w:t xml:space="preserve"> para proporcionar servicios </w:t>
      </w:r>
      <w:r w:rsidR="00FB67C6" w:rsidRPr="4EBCE19F">
        <w:rPr>
          <w:rFonts w:ascii="Lucida Sans Unicode" w:hAnsi="Lucida Sans Unicode" w:cs="Lucida Sans Unicode"/>
        </w:rPr>
        <w:t>confiables que</w:t>
      </w:r>
      <w:r w:rsidRPr="4EBCE19F">
        <w:rPr>
          <w:rFonts w:ascii="Lucida Sans Unicode" w:hAnsi="Lucida Sans Unicode" w:cs="Lucida Sans Unicode"/>
        </w:rPr>
        <w:t xml:space="preserve"> permitan ejecutar </w:t>
      </w:r>
      <w:r w:rsidR="2408AD17" w:rsidRPr="4EBCE19F">
        <w:rPr>
          <w:rFonts w:ascii="Lucida Sans Unicode" w:hAnsi="Lucida Sans Unicode" w:cs="Lucida Sans Unicode"/>
        </w:rPr>
        <w:t>con eficiencia</w:t>
      </w:r>
      <w:r w:rsidRPr="4EBCE19F">
        <w:rPr>
          <w:rFonts w:ascii="Lucida Sans Unicode" w:hAnsi="Lucida Sans Unicode" w:cs="Lucida Sans Unicode"/>
        </w:rPr>
        <w:t xml:space="preserve"> los procesos electorales, y </w:t>
      </w:r>
      <w:r w:rsidR="4227CD0F" w:rsidRPr="4EBCE19F">
        <w:rPr>
          <w:rFonts w:ascii="Lucida Sans Unicode" w:hAnsi="Lucida Sans Unicode" w:cs="Lucida Sans Unicode"/>
        </w:rPr>
        <w:t>aquellos</w:t>
      </w:r>
      <w:r w:rsidRPr="4EBCE19F">
        <w:rPr>
          <w:rFonts w:ascii="Lucida Sans Unicode" w:hAnsi="Lucida Sans Unicode" w:cs="Lucida Sans Unicode"/>
        </w:rPr>
        <w:t xml:space="preserve"> requeridos por cada uno de los niveles: servidores, terminales, servicios, urnas electrónicas y equipos de usuario final</w:t>
      </w:r>
      <w:r w:rsidR="7A54FF66" w:rsidRPr="4EBCE19F">
        <w:rPr>
          <w:rFonts w:ascii="Lucida Sans Unicode" w:hAnsi="Lucida Sans Unicode" w:cs="Lucida Sans Unicode"/>
        </w:rPr>
        <w:t>,</w:t>
      </w:r>
      <w:r w:rsidRPr="4EBCE19F">
        <w:rPr>
          <w:rFonts w:ascii="Lucida Sans Unicode" w:hAnsi="Lucida Sans Unicode" w:cs="Lucida Sans Unicode"/>
        </w:rPr>
        <w:t xml:space="preserve"> para generar </w:t>
      </w:r>
      <w:r w:rsidR="514E2836" w:rsidRPr="4EBCE19F">
        <w:rPr>
          <w:rFonts w:ascii="Lucida Sans Unicode" w:hAnsi="Lucida Sans Unicode" w:cs="Lucida Sans Unicode"/>
        </w:rPr>
        <w:t>la</w:t>
      </w:r>
      <w:r w:rsidRPr="4EBCE19F">
        <w:rPr>
          <w:rFonts w:ascii="Lucida Sans Unicode" w:hAnsi="Lucida Sans Unicode" w:cs="Lucida Sans Unicode"/>
        </w:rPr>
        <w:t xml:space="preserve"> conexión digital que se busca. </w:t>
      </w:r>
    </w:p>
    <w:p w14:paraId="0B7FB71F" w14:textId="342FEC8D" w:rsidR="00334447" w:rsidRPr="00EF367F" w:rsidRDefault="00F94C0D" w:rsidP="00334447">
      <w:pPr>
        <w:pStyle w:val="Prrafodelista"/>
        <w:spacing w:line="278" w:lineRule="auto"/>
        <w:ind w:left="0"/>
        <w:jc w:val="both"/>
        <w:rPr>
          <w:rFonts w:ascii="Lucida Sans Unicode" w:hAnsi="Lucida Sans Unicode" w:cs="Lucida Sans Unicode"/>
          <w:lang w:val="es-ES"/>
        </w:rPr>
      </w:pPr>
      <w:r w:rsidRPr="00EF367F">
        <w:rPr>
          <w:rFonts w:ascii="Lucida Sans Unicode" w:hAnsi="Lucida Sans Unicode" w:cs="Lucida Sans Unicode"/>
          <w:b/>
          <w:bCs/>
        </w:rPr>
        <w:t>L8.1</w:t>
      </w:r>
      <w:r w:rsidR="00EF367F">
        <w:rPr>
          <w:rFonts w:ascii="Lucida Sans Unicode" w:hAnsi="Lucida Sans Unicode" w:cs="Lucida Sans Unicode"/>
        </w:rPr>
        <w:t xml:space="preserve"> </w:t>
      </w:r>
      <w:r w:rsidRPr="00EF367F">
        <w:rPr>
          <w:rFonts w:ascii="Lucida Sans Unicode" w:hAnsi="Lucida Sans Unicode" w:cs="Lucida Sans Unicode"/>
        </w:rPr>
        <w:t>-</w:t>
      </w:r>
      <w:r w:rsidR="00EF367F">
        <w:rPr>
          <w:rFonts w:ascii="Lucida Sans Unicode" w:hAnsi="Lucida Sans Unicode" w:cs="Lucida Sans Unicode"/>
        </w:rPr>
        <w:t xml:space="preserve"> </w:t>
      </w:r>
      <w:r w:rsidRPr="00EF367F">
        <w:rPr>
          <w:rFonts w:ascii="Lucida Sans Unicode" w:hAnsi="Lucida Sans Unicode" w:cs="Lucida Sans Unicode"/>
          <w:lang w:val="es-ES"/>
        </w:rPr>
        <w:t>Implementar un sistema transversal de validación y articulación</w:t>
      </w:r>
      <w:r w:rsidR="00334447">
        <w:rPr>
          <w:rFonts w:ascii="Lucida Sans Unicode" w:hAnsi="Lucida Sans Unicode" w:cs="Lucida Sans Unicode"/>
          <w:lang w:val="es-ES"/>
        </w:rPr>
        <w:t xml:space="preserve"> </w:t>
      </w:r>
      <w:r w:rsidRPr="00EF367F">
        <w:rPr>
          <w:rFonts w:ascii="Lucida Sans Unicode" w:hAnsi="Lucida Sans Unicode" w:cs="Lucida Sans Unicode"/>
          <w:lang w:val="es-ES"/>
        </w:rPr>
        <w:t>institucional de mensajes con enfoque ciudadano, accesible y paritario.</w:t>
      </w:r>
    </w:p>
    <w:p w14:paraId="374C95B6" w14:textId="213EA2F0" w:rsidR="007C0834" w:rsidRPr="00EF367F" w:rsidRDefault="00F94C0D" w:rsidP="00EF367F">
      <w:pPr>
        <w:pStyle w:val="Prrafodelista"/>
        <w:spacing w:line="278" w:lineRule="auto"/>
        <w:ind w:left="0"/>
        <w:jc w:val="both"/>
        <w:rPr>
          <w:rFonts w:ascii="Lucida Sans Unicode" w:hAnsi="Lucida Sans Unicode" w:cs="Lucida Sans Unicode"/>
          <w:lang w:val="es-ES"/>
        </w:rPr>
      </w:pPr>
      <w:r w:rsidRPr="4EBCE19F">
        <w:rPr>
          <w:rFonts w:ascii="Lucida Sans Unicode" w:hAnsi="Lucida Sans Unicode" w:cs="Lucida Sans Unicode"/>
          <w:b/>
          <w:bCs/>
        </w:rPr>
        <w:lastRenderedPageBreak/>
        <w:t>L8.2</w:t>
      </w:r>
      <w:r w:rsidRPr="4EBCE19F">
        <w:rPr>
          <w:rFonts w:ascii="Lucida Sans Unicode" w:hAnsi="Lucida Sans Unicode" w:cs="Lucida Sans Unicode"/>
        </w:rPr>
        <w:t xml:space="preserve"> - </w:t>
      </w:r>
      <w:r w:rsidRPr="4EBCE19F">
        <w:rPr>
          <w:rFonts w:ascii="Lucida Sans Unicode" w:hAnsi="Lucida Sans Unicode" w:cs="Lucida Sans Unicode"/>
          <w:lang w:val="es-ES"/>
        </w:rPr>
        <w:t>Desarrollar una estrategia de comunicación territorial que fortalezca la vinculación con medios públicos, comunitarios y universitarios</w:t>
      </w:r>
      <w:r w:rsidR="00F74C8A" w:rsidRPr="4EBCE19F">
        <w:rPr>
          <w:rFonts w:ascii="Lucida Sans Unicode" w:hAnsi="Lucida Sans Unicode" w:cs="Lucida Sans Unicode"/>
          <w:lang w:val="es-ES"/>
        </w:rPr>
        <w:t>,</w:t>
      </w:r>
      <w:r w:rsidRPr="4EBCE19F">
        <w:rPr>
          <w:rFonts w:ascii="Lucida Sans Unicode" w:hAnsi="Lucida Sans Unicode" w:cs="Lucida Sans Unicode"/>
          <w:lang w:val="es-ES"/>
        </w:rPr>
        <w:t xml:space="preserve"> </w:t>
      </w:r>
      <w:r w:rsidR="743F84DF" w:rsidRPr="4EBCE19F">
        <w:rPr>
          <w:rFonts w:ascii="Lucida Sans Unicode" w:hAnsi="Lucida Sans Unicode" w:cs="Lucida Sans Unicode"/>
          <w:lang w:val="es-ES"/>
        </w:rPr>
        <w:t>con el fin de</w:t>
      </w:r>
      <w:r w:rsidRPr="4EBCE19F">
        <w:rPr>
          <w:rFonts w:ascii="Lucida Sans Unicode" w:hAnsi="Lucida Sans Unicode" w:cs="Lucida Sans Unicode"/>
          <w:lang w:val="es-ES"/>
        </w:rPr>
        <w:t xml:space="preserve"> ampliar la cobertura informativa en zonas rurales y de alta diversidad cultural, aprovechando el uso de internet, redes sociales y la IA.</w:t>
      </w:r>
    </w:p>
    <w:p w14:paraId="55C2C479" w14:textId="77777777" w:rsidR="006E090A" w:rsidRPr="00334447" w:rsidRDefault="006E090A" w:rsidP="00334447">
      <w:pPr>
        <w:pStyle w:val="Ttulo2"/>
        <w:spacing w:before="160" w:after="240"/>
        <w:jc w:val="both"/>
        <w:rPr>
          <w:rFonts w:ascii="Lucida Sans Unicode" w:hAnsi="Lucida Sans Unicode" w:cs="Lucida Sans Unicode"/>
          <w:b w:val="0"/>
          <w:bCs w:val="0"/>
          <w:color w:val="0F4761"/>
          <w:spacing w:val="-10"/>
          <w:sz w:val="22"/>
          <w:szCs w:val="22"/>
          <w:lang w:eastAsia="es-ES"/>
        </w:rPr>
      </w:pPr>
      <w:r w:rsidRPr="00334447">
        <w:rPr>
          <w:rFonts w:ascii="Lucida Sans Unicode" w:hAnsi="Lucida Sans Unicode" w:cs="Lucida Sans Unicode"/>
          <w:b w:val="0"/>
          <w:bCs w:val="0"/>
          <w:color w:val="0F4761"/>
          <w:spacing w:val="-10"/>
          <w:sz w:val="22"/>
          <w:szCs w:val="22"/>
          <w:lang w:eastAsia="es-ES"/>
        </w:rPr>
        <w:t>Alineación con Plan Estatal de Desarrollo</w:t>
      </w:r>
    </w:p>
    <w:p w14:paraId="7AE3240F" w14:textId="2BD0A2C3" w:rsidR="00EF367F" w:rsidRDefault="006E090A" w:rsidP="00EF367F">
      <w:pPr>
        <w:spacing w:line="240" w:lineRule="auto"/>
        <w:jc w:val="both"/>
        <w:rPr>
          <w:rFonts w:ascii="Lucida Sans Unicode" w:hAnsi="Lucida Sans Unicode" w:cs="Lucida Sans Unicode"/>
        </w:rPr>
      </w:pPr>
      <w:r w:rsidRPr="4EBCE19F">
        <w:rPr>
          <w:rFonts w:ascii="Lucida Sans Unicode" w:hAnsi="Lucida Sans Unicode" w:cs="Lucida Sans Unicode"/>
        </w:rPr>
        <w:t xml:space="preserve">El Plan Institucional de Desarrollo 2025–2028 se encuentra alineado con el Plan Estatal de Desarrollo y Gobernanza de Jalisco, así como con los Objetivos de Desarrollo Sostenible de la Agenda 2030. Esta vinculación asegura que las acciones del IEPC </w:t>
      </w:r>
      <w:r w:rsidR="00FC1FFC" w:rsidRPr="4EBCE19F">
        <w:rPr>
          <w:rFonts w:ascii="Lucida Sans Unicode" w:hAnsi="Lucida Sans Unicode" w:cs="Lucida Sans Unicode"/>
        </w:rPr>
        <w:t xml:space="preserve">Jalisco </w:t>
      </w:r>
      <w:r w:rsidRPr="4EBCE19F">
        <w:rPr>
          <w:rFonts w:ascii="Lucida Sans Unicode" w:hAnsi="Lucida Sans Unicode" w:cs="Lucida Sans Unicode"/>
        </w:rPr>
        <w:t xml:space="preserve">no se limiten al ámbito electoral, sino que contribuyan a metas de desarrollo más amplias, relacionadas con la igualdad de género, la reducción de desigualdades, la paz, la justicia y </w:t>
      </w:r>
      <w:r w:rsidR="0A86C6BE" w:rsidRPr="4EBCE19F">
        <w:rPr>
          <w:rFonts w:ascii="Lucida Sans Unicode" w:hAnsi="Lucida Sans Unicode" w:cs="Lucida Sans Unicode"/>
        </w:rPr>
        <w:t>el fortalecimiento</w:t>
      </w:r>
      <w:r w:rsidRPr="4EBCE19F">
        <w:rPr>
          <w:rFonts w:ascii="Lucida Sans Unicode" w:hAnsi="Lucida Sans Unicode" w:cs="Lucida Sans Unicode"/>
        </w:rPr>
        <w:t xml:space="preserve"> de instituciones sólidas.</w:t>
      </w:r>
    </w:p>
    <w:p w14:paraId="6A939F2F" w14:textId="027D7396" w:rsidR="006E090A" w:rsidRPr="00334447" w:rsidRDefault="006E090A" w:rsidP="00334447">
      <w:pPr>
        <w:pStyle w:val="Ttulo2"/>
        <w:spacing w:before="160" w:after="240"/>
        <w:jc w:val="both"/>
        <w:rPr>
          <w:rFonts w:ascii="Lucida Sans Unicode" w:hAnsi="Lucida Sans Unicode" w:cs="Lucida Sans Unicode"/>
          <w:b w:val="0"/>
          <w:bCs w:val="0"/>
          <w:color w:val="0F4761"/>
          <w:spacing w:val="-10"/>
          <w:sz w:val="22"/>
          <w:szCs w:val="22"/>
          <w:lang w:eastAsia="es-ES"/>
        </w:rPr>
      </w:pPr>
      <w:r w:rsidRPr="00334447">
        <w:rPr>
          <w:rFonts w:ascii="Lucida Sans Unicode" w:hAnsi="Lucida Sans Unicode" w:cs="Lucida Sans Unicode"/>
          <w:b w:val="0"/>
          <w:bCs w:val="0"/>
          <w:color w:val="0F4761"/>
          <w:spacing w:val="-10"/>
          <w:sz w:val="22"/>
          <w:szCs w:val="22"/>
          <w:lang w:eastAsia="es-ES"/>
        </w:rPr>
        <w:t xml:space="preserve">Medición, </w:t>
      </w:r>
      <w:r w:rsidR="32352E25" w:rsidRPr="00334447">
        <w:rPr>
          <w:rFonts w:ascii="Lucida Sans Unicode" w:hAnsi="Lucida Sans Unicode" w:cs="Lucida Sans Unicode"/>
          <w:b w:val="0"/>
          <w:bCs w:val="0"/>
          <w:color w:val="0F4761"/>
          <w:spacing w:val="-10"/>
          <w:sz w:val="22"/>
          <w:szCs w:val="22"/>
          <w:lang w:eastAsia="es-ES"/>
        </w:rPr>
        <w:t>e</w:t>
      </w:r>
      <w:r w:rsidRPr="00334447">
        <w:rPr>
          <w:rFonts w:ascii="Lucida Sans Unicode" w:hAnsi="Lucida Sans Unicode" w:cs="Lucida Sans Unicode"/>
          <w:b w:val="0"/>
          <w:bCs w:val="0"/>
          <w:color w:val="0F4761"/>
          <w:spacing w:val="-10"/>
          <w:sz w:val="22"/>
          <w:szCs w:val="22"/>
          <w:lang w:eastAsia="es-ES"/>
        </w:rPr>
        <w:t xml:space="preserve">valuación y </w:t>
      </w:r>
      <w:r w:rsidR="5EE13537" w:rsidRPr="00334447">
        <w:rPr>
          <w:rFonts w:ascii="Lucida Sans Unicode" w:hAnsi="Lucida Sans Unicode" w:cs="Lucida Sans Unicode"/>
          <w:b w:val="0"/>
          <w:bCs w:val="0"/>
          <w:color w:val="0F4761"/>
          <w:spacing w:val="-10"/>
          <w:sz w:val="22"/>
          <w:szCs w:val="22"/>
          <w:lang w:eastAsia="es-ES"/>
        </w:rPr>
        <w:t>c</w:t>
      </w:r>
      <w:r w:rsidRPr="00334447">
        <w:rPr>
          <w:rFonts w:ascii="Lucida Sans Unicode" w:hAnsi="Lucida Sans Unicode" w:cs="Lucida Sans Unicode"/>
          <w:b w:val="0"/>
          <w:bCs w:val="0"/>
          <w:color w:val="0F4761"/>
          <w:spacing w:val="-10"/>
          <w:sz w:val="22"/>
          <w:szCs w:val="22"/>
          <w:lang w:eastAsia="es-ES"/>
        </w:rPr>
        <w:t xml:space="preserve">artera de </w:t>
      </w:r>
      <w:r w:rsidR="0521D0C3" w:rsidRPr="00334447">
        <w:rPr>
          <w:rFonts w:ascii="Lucida Sans Unicode" w:hAnsi="Lucida Sans Unicode" w:cs="Lucida Sans Unicode"/>
          <w:b w:val="0"/>
          <w:bCs w:val="0"/>
          <w:color w:val="0F4761"/>
          <w:spacing w:val="-10"/>
          <w:sz w:val="22"/>
          <w:szCs w:val="22"/>
          <w:lang w:eastAsia="es-ES"/>
        </w:rPr>
        <w:t>p</w:t>
      </w:r>
      <w:r w:rsidRPr="00334447">
        <w:rPr>
          <w:rFonts w:ascii="Lucida Sans Unicode" w:hAnsi="Lucida Sans Unicode" w:cs="Lucida Sans Unicode"/>
          <w:b w:val="0"/>
          <w:bCs w:val="0"/>
          <w:color w:val="0F4761"/>
          <w:spacing w:val="-10"/>
          <w:sz w:val="22"/>
          <w:szCs w:val="22"/>
          <w:lang w:eastAsia="es-ES"/>
        </w:rPr>
        <w:t>royectos</w:t>
      </w:r>
    </w:p>
    <w:p w14:paraId="5AD2FC55" w14:textId="4E05D6B1" w:rsidR="007C0834" w:rsidRPr="00EF367F" w:rsidRDefault="006E090A" w:rsidP="00EF367F">
      <w:pPr>
        <w:spacing w:line="240" w:lineRule="auto"/>
        <w:jc w:val="both"/>
        <w:rPr>
          <w:rFonts w:ascii="Lucida Sans Unicode" w:hAnsi="Lucida Sans Unicode" w:cs="Lucida Sans Unicode"/>
        </w:rPr>
      </w:pPr>
      <w:r w:rsidRPr="4EBCE19F">
        <w:rPr>
          <w:rFonts w:ascii="Lucida Sans Unicode" w:hAnsi="Lucida Sans Unicode" w:cs="Lucida Sans Unicode"/>
        </w:rPr>
        <w:t xml:space="preserve">La implementación del PID se sustentará en una metodología de evaluación basada en indicadores y en la Matriz de Indicadores para Resultados (MIR). Con ello, se garantiza el seguimiento continuo del cumplimiento de metas y la rendición de cuentas </w:t>
      </w:r>
      <w:r w:rsidR="4CA6C1F0" w:rsidRPr="4EBCE19F">
        <w:rPr>
          <w:rFonts w:ascii="Lucida Sans Unicode" w:hAnsi="Lucida Sans Unicode" w:cs="Lucida Sans Unicode"/>
        </w:rPr>
        <w:t>ante</w:t>
      </w:r>
      <w:r w:rsidRPr="4EBCE19F">
        <w:rPr>
          <w:rFonts w:ascii="Lucida Sans Unicode" w:hAnsi="Lucida Sans Unicode" w:cs="Lucida Sans Unicode"/>
        </w:rPr>
        <w:t xml:space="preserve"> la ciudadanía.</w:t>
      </w:r>
    </w:p>
    <w:p w14:paraId="79AAED92" w14:textId="2AEB7943" w:rsidR="003770D4" w:rsidRPr="00EF367F" w:rsidRDefault="006E090A" w:rsidP="00EF367F">
      <w:pPr>
        <w:spacing w:line="240" w:lineRule="auto"/>
        <w:jc w:val="both"/>
        <w:rPr>
          <w:rFonts w:ascii="Lucida Sans Unicode" w:hAnsi="Lucida Sans Unicode" w:cs="Lucida Sans Unicode"/>
        </w:rPr>
      </w:pPr>
      <w:r w:rsidRPr="4EBCE19F">
        <w:rPr>
          <w:rFonts w:ascii="Lucida Sans Unicode" w:hAnsi="Lucida Sans Unicode" w:cs="Lucida Sans Unicode"/>
        </w:rPr>
        <w:t xml:space="preserve">La cartera de proyectos institucionales incluye iniciativas de innovación tecnológica —como el perfeccionamiento del Sistema Integral de Registro de Candidaturas y el uso de urnas electrónicas—, programas de educación cívica en comunidades y escuelas, campañas de inclusión y accesibilidad para grupos vulnerables, </w:t>
      </w:r>
      <w:r w:rsidR="1051A789" w:rsidRPr="4EBCE19F">
        <w:rPr>
          <w:rFonts w:ascii="Lucida Sans Unicode" w:hAnsi="Lucida Sans Unicode" w:cs="Lucida Sans Unicode"/>
        </w:rPr>
        <w:t>así como</w:t>
      </w:r>
      <w:r w:rsidRPr="4EBCE19F">
        <w:rPr>
          <w:rFonts w:ascii="Lucida Sans Unicode" w:hAnsi="Lucida Sans Unicode" w:cs="Lucida Sans Unicode"/>
        </w:rPr>
        <w:t xml:space="preserve"> proyectos de capacitación permanente del personal del Instituto. Estos proyectos buscan traducir los objetivos estratégicos en acciones concretas que fortalezcan la democracia en Jalisco.</w:t>
      </w:r>
    </w:p>
    <w:p w14:paraId="36212D68" w14:textId="62E8023E" w:rsidR="006E090A" w:rsidRPr="00334447" w:rsidRDefault="006E090A" w:rsidP="00334447">
      <w:pPr>
        <w:pStyle w:val="Ttulo2"/>
        <w:spacing w:before="160" w:after="240"/>
        <w:jc w:val="both"/>
        <w:rPr>
          <w:rFonts w:ascii="Lucida Sans Unicode" w:hAnsi="Lucida Sans Unicode" w:cs="Lucida Sans Unicode"/>
          <w:b w:val="0"/>
          <w:bCs w:val="0"/>
          <w:color w:val="0F4761"/>
          <w:spacing w:val="-10"/>
          <w:sz w:val="22"/>
          <w:szCs w:val="22"/>
          <w:lang w:eastAsia="es-ES"/>
        </w:rPr>
      </w:pPr>
      <w:r w:rsidRPr="00334447">
        <w:rPr>
          <w:rFonts w:ascii="Lucida Sans Unicode" w:hAnsi="Lucida Sans Unicode" w:cs="Lucida Sans Unicode"/>
          <w:b w:val="0"/>
          <w:bCs w:val="0"/>
          <w:color w:val="0F4761"/>
          <w:spacing w:val="-10"/>
          <w:sz w:val="22"/>
          <w:szCs w:val="22"/>
          <w:lang w:eastAsia="es-ES"/>
        </w:rPr>
        <w:t>Conclusión</w:t>
      </w:r>
    </w:p>
    <w:p w14:paraId="15685890" w14:textId="77777777" w:rsidR="00334447" w:rsidRDefault="006E090A" w:rsidP="00EF367F">
      <w:pPr>
        <w:spacing w:line="240" w:lineRule="auto"/>
        <w:jc w:val="both"/>
        <w:rPr>
          <w:rFonts w:ascii="Lucida Sans Unicode" w:hAnsi="Lucida Sans Unicode" w:cs="Lucida Sans Unicode"/>
        </w:rPr>
      </w:pPr>
      <w:r w:rsidRPr="00EF367F">
        <w:rPr>
          <w:rFonts w:ascii="Lucida Sans Unicode" w:hAnsi="Lucida Sans Unicode" w:cs="Lucida Sans Unicode"/>
        </w:rPr>
        <w:t>El Plan Institucional de Desarrollo 2025–2028 constituye una apuesta integral por la consolidación de la democracia en Jalisco. A través de un proceso participativo y transparente, el IEPC Jalisco ha definido una ruta clara para enfrentar los desafíos presentes y futuros, garantizando elecciones confiables, ampliando los espacios de participación ciudadana, fortaleciendo la inclusión y promoviendo la rendición de cuentas.</w:t>
      </w:r>
    </w:p>
    <w:p w14:paraId="71F130A6" w14:textId="166D1DAB" w:rsidR="00647C04" w:rsidRPr="00EF367F" w:rsidRDefault="006E090A" w:rsidP="00EF367F">
      <w:pPr>
        <w:spacing w:line="240" w:lineRule="auto"/>
        <w:jc w:val="both"/>
        <w:rPr>
          <w:rFonts w:ascii="Lucida Sans Unicode" w:hAnsi="Lucida Sans Unicode" w:cs="Lucida Sans Unicode"/>
        </w:rPr>
      </w:pPr>
      <w:r w:rsidRPr="4EBCE19F">
        <w:rPr>
          <w:rFonts w:ascii="Lucida Sans Unicode" w:hAnsi="Lucida Sans Unicode" w:cs="Lucida Sans Unicode"/>
        </w:rPr>
        <w:lastRenderedPageBreak/>
        <w:t xml:space="preserve">El reto principal </w:t>
      </w:r>
      <w:r w:rsidR="6A8F125E" w:rsidRPr="4EBCE19F">
        <w:rPr>
          <w:rFonts w:ascii="Lucida Sans Unicode" w:hAnsi="Lucida Sans Unicode" w:cs="Lucida Sans Unicode"/>
        </w:rPr>
        <w:t>consiste en</w:t>
      </w:r>
      <w:r w:rsidRPr="4EBCE19F">
        <w:rPr>
          <w:rFonts w:ascii="Lucida Sans Unicode" w:hAnsi="Lucida Sans Unicode" w:cs="Lucida Sans Unicode"/>
        </w:rPr>
        <w:t xml:space="preserve"> transformar la planeación en resultados tangibles que fortalezcan la confianza ciudadana. Con este Plan, el IEPC</w:t>
      </w:r>
      <w:r w:rsidR="00FC1FFC" w:rsidRPr="4EBCE19F">
        <w:rPr>
          <w:rFonts w:ascii="Lucida Sans Unicode" w:hAnsi="Lucida Sans Unicode" w:cs="Lucida Sans Unicode"/>
        </w:rPr>
        <w:t xml:space="preserve"> Jalisco</w:t>
      </w:r>
      <w:r w:rsidR="003770D4" w:rsidRPr="4EBCE19F">
        <w:rPr>
          <w:rFonts w:ascii="Lucida Sans Unicode" w:hAnsi="Lucida Sans Unicode" w:cs="Lucida Sans Unicode"/>
        </w:rPr>
        <w:t xml:space="preserve"> </w:t>
      </w:r>
      <w:r w:rsidRPr="4EBCE19F">
        <w:rPr>
          <w:rFonts w:ascii="Lucida Sans Unicode" w:hAnsi="Lucida Sans Unicode" w:cs="Lucida Sans Unicode"/>
        </w:rPr>
        <w:t>se compromete a ser una institución abierta, innovadora y cercana a la ciudadanía, capaz de responder a las exigencias de un entorno en constante cambio y de contribuir al desarrollo democrático del estado.</w:t>
      </w:r>
    </w:p>
    <w:sectPr w:rsidR="00647C04" w:rsidRPr="00EF367F" w:rsidSect="00034616">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526F6" w14:textId="77777777" w:rsidR="00D2657F" w:rsidRPr="00E57045" w:rsidRDefault="00D2657F" w:rsidP="00DC7FF6">
      <w:pPr>
        <w:spacing w:after="0" w:line="240" w:lineRule="auto"/>
      </w:pPr>
      <w:r w:rsidRPr="00E57045">
        <w:separator/>
      </w:r>
    </w:p>
  </w:endnote>
  <w:endnote w:type="continuationSeparator" w:id="0">
    <w:p w14:paraId="6EA7247A" w14:textId="77777777" w:rsidR="00D2657F" w:rsidRPr="00E57045" w:rsidRDefault="00D2657F" w:rsidP="00DC7FF6">
      <w:pPr>
        <w:spacing w:after="0" w:line="240" w:lineRule="auto"/>
      </w:pPr>
      <w:r w:rsidRPr="00E570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Garet">
    <w:altName w:val="Calibri"/>
    <w:charset w:val="00"/>
    <w:family w:val="modern"/>
    <w:pitch w:val="variable"/>
    <w:sig w:usb0="00000001" w:usb1="5000E5FB" w:usb2="00000000" w:usb3="00000000" w:csb0="00000097" w:csb1="00000000"/>
  </w:font>
  <w:font w:name="Avenir Light">
    <w:altName w:val="Calibri"/>
    <w:charset w:val="4D"/>
    <w:family w:val="swiss"/>
    <w:pitch w:val="variable"/>
    <w:sig w:usb0="800000AF" w:usb1="5000204A" w:usb2="00000000" w:usb3="00000000" w:csb0="0000009B"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3597136"/>
      <w:docPartObj>
        <w:docPartGallery w:val="Page Numbers (Bottom of Page)"/>
        <w:docPartUnique/>
      </w:docPartObj>
    </w:sdtPr>
    <w:sdtEndPr/>
    <w:sdtContent>
      <w:p w14:paraId="3ADA31F7" w14:textId="11CCCABE" w:rsidR="00DC7FF6" w:rsidRPr="00E57045" w:rsidRDefault="00DC7FF6">
        <w:pPr>
          <w:pStyle w:val="Piedepgina"/>
          <w:jc w:val="right"/>
        </w:pPr>
        <w:r w:rsidRPr="00E57045">
          <w:fldChar w:fldCharType="begin"/>
        </w:r>
        <w:r w:rsidRPr="00E57045">
          <w:instrText>PAGE   \* MERGEFORMAT</w:instrText>
        </w:r>
        <w:r w:rsidRPr="00E57045">
          <w:fldChar w:fldCharType="separate"/>
        </w:r>
        <w:r w:rsidR="00FB67C6">
          <w:rPr>
            <w:noProof/>
          </w:rPr>
          <w:t>11</w:t>
        </w:r>
        <w:r w:rsidRPr="00E57045">
          <w:fldChar w:fldCharType="end"/>
        </w:r>
      </w:p>
    </w:sdtContent>
  </w:sdt>
  <w:p w14:paraId="5C203C63" w14:textId="77777777" w:rsidR="00DC7FF6" w:rsidRPr="00E57045" w:rsidRDefault="00DC7F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CEAB4" w14:textId="77777777" w:rsidR="00D2657F" w:rsidRPr="00E57045" w:rsidRDefault="00D2657F" w:rsidP="00DC7FF6">
      <w:pPr>
        <w:spacing w:after="0" w:line="240" w:lineRule="auto"/>
      </w:pPr>
      <w:r w:rsidRPr="00E57045">
        <w:separator/>
      </w:r>
    </w:p>
  </w:footnote>
  <w:footnote w:type="continuationSeparator" w:id="0">
    <w:p w14:paraId="1A7107DF" w14:textId="77777777" w:rsidR="00D2657F" w:rsidRPr="00E57045" w:rsidRDefault="00D2657F" w:rsidP="00DC7FF6">
      <w:pPr>
        <w:spacing w:after="0" w:line="240" w:lineRule="auto"/>
      </w:pPr>
      <w:r w:rsidRPr="00E570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43552" w14:textId="13D8CE51" w:rsidR="003761DC" w:rsidRDefault="003761DC" w:rsidP="003761DC">
    <w:pPr>
      <w:pStyle w:val="Encabezado"/>
    </w:pPr>
    <w:r>
      <w:rPr>
        <w:noProof/>
        <w:lang w:eastAsia="es-MX"/>
      </w:rPr>
      <w:drawing>
        <wp:anchor distT="0" distB="0" distL="114300" distR="114300" simplePos="0" relativeHeight="251658240" behindDoc="0" locked="0" layoutInCell="1" allowOverlap="1" wp14:anchorId="51902985" wp14:editId="2127C2F3">
          <wp:simplePos x="0" y="0"/>
          <wp:positionH relativeFrom="margin">
            <wp:align>right</wp:align>
          </wp:positionH>
          <wp:positionV relativeFrom="margin">
            <wp:posOffset>-611505</wp:posOffset>
          </wp:positionV>
          <wp:extent cx="666750" cy="447675"/>
          <wp:effectExtent l="0" t="0" r="0" b="9525"/>
          <wp:wrapSquare wrapText="bothSides"/>
          <wp:docPr id="233916910"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16910" name="Imagen 1" descr="Logotipo, nombre de la empresa&#10;&#10;El contenido generado por IA puede ser incorrecto."/>
                  <pic:cNvPicPr>
                    <a:picLocks noChangeAspect="1" noChangeArrowheads="1"/>
                  </pic:cNvPicPr>
                </pic:nvPicPr>
                <pic:blipFill rotWithShape="1">
                  <a:blip r:embed="rId1">
                    <a:extLst>
                      <a:ext uri="{28A0092B-C50C-407E-A947-70E740481C1C}">
                        <a14:useLocalDpi xmlns:a14="http://schemas.microsoft.com/office/drawing/2010/main" val="0"/>
                      </a:ext>
                    </a:extLst>
                  </a:blip>
                  <a:srcRect l="26910" t="26781" r="31944" b="27921"/>
                  <a:stretch>
                    <a:fillRect/>
                  </a:stretch>
                </pic:blipFill>
                <pic:spPr bwMode="auto">
                  <a:xfrm>
                    <a:off x="0" y="0"/>
                    <a:ext cx="666750" cy="447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MX"/>
      </w:rPr>
      <w:drawing>
        <wp:inline distT="0" distB="0" distL="0" distR="0" wp14:anchorId="77FA868F" wp14:editId="208ECB6B">
          <wp:extent cx="800100" cy="401439"/>
          <wp:effectExtent l="0" t="0" r="0" b="0"/>
          <wp:docPr id="398087963" name="Imagen 2" descr="Texto,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087963" name="Imagen 2" descr="Texto, Logotip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1428" cy="407123"/>
                  </a:xfrm>
                  <a:prstGeom prst="rect">
                    <a:avLst/>
                  </a:prstGeom>
                  <a:noFill/>
                  <a:ln>
                    <a:noFill/>
                  </a:ln>
                </pic:spPr>
              </pic:pic>
            </a:graphicData>
          </a:graphic>
        </wp:inline>
      </w:drawing>
    </w:r>
  </w:p>
  <w:p w14:paraId="197DE4C0" w14:textId="77777777" w:rsidR="003761DC" w:rsidRDefault="003761DC" w:rsidP="003761DC">
    <w:pPr>
      <w:pStyle w:val="Encabezado"/>
      <w:jc w:val="right"/>
    </w:pPr>
  </w:p>
</w:hdr>
</file>

<file path=word/intelligence2.xml><?xml version="1.0" encoding="utf-8"?>
<int2:intelligence xmlns:int2="http://schemas.microsoft.com/office/intelligence/2020/intelligence" xmlns:oel="http://schemas.microsoft.com/office/2019/extlst">
  <int2:observations>
    <int2:bookmark int2:bookmarkName="_Int_44jLfvd6" int2:invalidationBookmarkName="" int2:hashCode="TrUCGfqW9z+Pow" int2:id="NRrPgFEi">
      <int2:state int2:value="Rejected" int2:type="style"/>
    </int2:bookmark>
    <int2:bookmark int2:bookmarkName="_Int_fhwECVTc" int2:invalidationBookmarkName="" int2:hashCode="NBhk7G0vP8nzJE" int2:id="sJDWwmZa">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47C2854"/>
    <w:multiLevelType w:val="multilevel"/>
    <w:tmpl w:val="A5C63A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00D6157"/>
    <w:multiLevelType w:val="hybridMultilevel"/>
    <w:tmpl w:val="165E65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31430126">
    <w:abstractNumId w:val="8"/>
  </w:num>
  <w:num w:numId="2" w16cid:durableId="718749314">
    <w:abstractNumId w:val="6"/>
  </w:num>
  <w:num w:numId="3" w16cid:durableId="46536477">
    <w:abstractNumId w:val="5"/>
  </w:num>
  <w:num w:numId="4" w16cid:durableId="413816797">
    <w:abstractNumId w:val="4"/>
  </w:num>
  <w:num w:numId="5" w16cid:durableId="1535389145">
    <w:abstractNumId w:val="7"/>
  </w:num>
  <w:num w:numId="6" w16cid:durableId="272447584">
    <w:abstractNumId w:val="3"/>
  </w:num>
  <w:num w:numId="7" w16cid:durableId="1441026702">
    <w:abstractNumId w:val="2"/>
  </w:num>
  <w:num w:numId="8" w16cid:durableId="988366201">
    <w:abstractNumId w:val="1"/>
  </w:num>
  <w:num w:numId="9" w16cid:durableId="801968207">
    <w:abstractNumId w:val="0"/>
  </w:num>
  <w:num w:numId="10" w16cid:durableId="166697715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62979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0E63EA"/>
    <w:rsid w:val="001429EC"/>
    <w:rsid w:val="0015074B"/>
    <w:rsid w:val="001C07D6"/>
    <w:rsid w:val="00292F74"/>
    <w:rsid w:val="0029639D"/>
    <w:rsid w:val="002E2E42"/>
    <w:rsid w:val="00311776"/>
    <w:rsid w:val="00326F90"/>
    <w:rsid w:val="00334447"/>
    <w:rsid w:val="003761DC"/>
    <w:rsid w:val="003770D4"/>
    <w:rsid w:val="00393A38"/>
    <w:rsid w:val="00476347"/>
    <w:rsid w:val="00480DCC"/>
    <w:rsid w:val="0050D7B5"/>
    <w:rsid w:val="005B2E4E"/>
    <w:rsid w:val="005D4958"/>
    <w:rsid w:val="006217B6"/>
    <w:rsid w:val="00647C04"/>
    <w:rsid w:val="006E04FD"/>
    <w:rsid w:val="006E090A"/>
    <w:rsid w:val="00701B92"/>
    <w:rsid w:val="00764878"/>
    <w:rsid w:val="007C0834"/>
    <w:rsid w:val="0084598F"/>
    <w:rsid w:val="00900B99"/>
    <w:rsid w:val="0092B23E"/>
    <w:rsid w:val="009B0BA6"/>
    <w:rsid w:val="009E028A"/>
    <w:rsid w:val="009E6AD3"/>
    <w:rsid w:val="009F09A5"/>
    <w:rsid w:val="00A10573"/>
    <w:rsid w:val="00A3219F"/>
    <w:rsid w:val="00A62951"/>
    <w:rsid w:val="00A65177"/>
    <w:rsid w:val="00AA1D8D"/>
    <w:rsid w:val="00AE1B51"/>
    <w:rsid w:val="00B11EC6"/>
    <w:rsid w:val="00B32C81"/>
    <w:rsid w:val="00B47730"/>
    <w:rsid w:val="00B96E06"/>
    <w:rsid w:val="00BC4861"/>
    <w:rsid w:val="00C0549E"/>
    <w:rsid w:val="00C5A638"/>
    <w:rsid w:val="00CB0664"/>
    <w:rsid w:val="00CB3896"/>
    <w:rsid w:val="00D10855"/>
    <w:rsid w:val="00D2657F"/>
    <w:rsid w:val="00D71464"/>
    <w:rsid w:val="00D907EF"/>
    <w:rsid w:val="00DC3570"/>
    <w:rsid w:val="00DC7FF6"/>
    <w:rsid w:val="00DF4E63"/>
    <w:rsid w:val="00E57045"/>
    <w:rsid w:val="00E61A53"/>
    <w:rsid w:val="00ED2E87"/>
    <w:rsid w:val="00EF367F"/>
    <w:rsid w:val="00F2094C"/>
    <w:rsid w:val="00F31C1D"/>
    <w:rsid w:val="00F74C8A"/>
    <w:rsid w:val="00F84DCD"/>
    <w:rsid w:val="00F85C0E"/>
    <w:rsid w:val="00F87372"/>
    <w:rsid w:val="00F94C0D"/>
    <w:rsid w:val="00FB67C6"/>
    <w:rsid w:val="00FC1FFC"/>
    <w:rsid w:val="00FC693F"/>
    <w:rsid w:val="01E8E110"/>
    <w:rsid w:val="0318B485"/>
    <w:rsid w:val="050124FA"/>
    <w:rsid w:val="0521D0C3"/>
    <w:rsid w:val="054749E4"/>
    <w:rsid w:val="05D6A648"/>
    <w:rsid w:val="077056F1"/>
    <w:rsid w:val="07730508"/>
    <w:rsid w:val="07B8A04F"/>
    <w:rsid w:val="07C97A70"/>
    <w:rsid w:val="08010143"/>
    <w:rsid w:val="08FCB3FA"/>
    <w:rsid w:val="098A9EFD"/>
    <w:rsid w:val="09CBA07E"/>
    <w:rsid w:val="09F715BA"/>
    <w:rsid w:val="0A424EA9"/>
    <w:rsid w:val="0A86C6BE"/>
    <w:rsid w:val="0B2B0656"/>
    <w:rsid w:val="0B4ADDEA"/>
    <w:rsid w:val="0BD57355"/>
    <w:rsid w:val="0C606A43"/>
    <w:rsid w:val="0C7477C2"/>
    <w:rsid w:val="0DEC4CA4"/>
    <w:rsid w:val="0ECD749D"/>
    <w:rsid w:val="0ED79B6D"/>
    <w:rsid w:val="0EFF6882"/>
    <w:rsid w:val="0F26AFA3"/>
    <w:rsid w:val="0F4F4EAE"/>
    <w:rsid w:val="0F90F317"/>
    <w:rsid w:val="0FBAB3B0"/>
    <w:rsid w:val="0FFC8928"/>
    <w:rsid w:val="1009A851"/>
    <w:rsid w:val="1043D4FB"/>
    <w:rsid w:val="1051A789"/>
    <w:rsid w:val="1182F7D7"/>
    <w:rsid w:val="133F83A9"/>
    <w:rsid w:val="1384A4E4"/>
    <w:rsid w:val="139B3BE2"/>
    <w:rsid w:val="13DDFC4B"/>
    <w:rsid w:val="1529FDF6"/>
    <w:rsid w:val="15348E1B"/>
    <w:rsid w:val="158AA8B6"/>
    <w:rsid w:val="1675721E"/>
    <w:rsid w:val="16E39C8D"/>
    <w:rsid w:val="17FEE014"/>
    <w:rsid w:val="189A7154"/>
    <w:rsid w:val="196FFB73"/>
    <w:rsid w:val="197C007F"/>
    <w:rsid w:val="1CF0D51F"/>
    <w:rsid w:val="1DCB30D6"/>
    <w:rsid w:val="1E3EC1B7"/>
    <w:rsid w:val="1EE906BB"/>
    <w:rsid w:val="1EEF5F50"/>
    <w:rsid w:val="1F435E82"/>
    <w:rsid w:val="1FE6C0C8"/>
    <w:rsid w:val="20057B37"/>
    <w:rsid w:val="203DF37B"/>
    <w:rsid w:val="20535E72"/>
    <w:rsid w:val="206369F0"/>
    <w:rsid w:val="20D682CD"/>
    <w:rsid w:val="2151E7C9"/>
    <w:rsid w:val="21C43B53"/>
    <w:rsid w:val="21FA3CEE"/>
    <w:rsid w:val="220C6558"/>
    <w:rsid w:val="228B03F1"/>
    <w:rsid w:val="2408AD17"/>
    <w:rsid w:val="24710A4B"/>
    <w:rsid w:val="24BF08E0"/>
    <w:rsid w:val="24E50006"/>
    <w:rsid w:val="25419172"/>
    <w:rsid w:val="25DC15F3"/>
    <w:rsid w:val="263D6378"/>
    <w:rsid w:val="268B3210"/>
    <w:rsid w:val="28075BCB"/>
    <w:rsid w:val="288E376B"/>
    <w:rsid w:val="29156D91"/>
    <w:rsid w:val="293EA0C5"/>
    <w:rsid w:val="2A97DD56"/>
    <w:rsid w:val="2BA6FE0D"/>
    <w:rsid w:val="2CF0BCD4"/>
    <w:rsid w:val="2DE30D91"/>
    <w:rsid w:val="2FE4C05A"/>
    <w:rsid w:val="304BBA6E"/>
    <w:rsid w:val="3059D8B6"/>
    <w:rsid w:val="305E5512"/>
    <w:rsid w:val="30C8C0B2"/>
    <w:rsid w:val="313C1E52"/>
    <w:rsid w:val="317B2A8B"/>
    <w:rsid w:val="32352E25"/>
    <w:rsid w:val="323547C2"/>
    <w:rsid w:val="33084A72"/>
    <w:rsid w:val="331E4A8E"/>
    <w:rsid w:val="3331702C"/>
    <w:rsid w:val="338609C4"/>
    <w:rsid w:val="344727C8"/>
    <w:rsid w:val="34AA1298"/>
    <w:rsid w:val="35FFC634"/>
    <w:rsid w:val="3785DD20"/>
    <w:rsid w:val="37C5BB29"/>
    <w:rsid w:val="39047C04"/>
    <w:rsid w:val="392A56B6"/>
    <w:rsid w:val="39D7B9E4"/>
    <w:rsid w:val="3A9F446E"/>
    <w:rsid w:val="3ABA7EC6"/>
    <w:rsid w:val="3AC4A50E"/>
    <w:rsid w:val="3BD7966B"/>
    <w:rsid w:val="3E084765"/>
    <w:rsid w:val="3F065A99"/>
    <w:rsid w:val="3FC7B84C"/>
    <w:rsid w:val="3FFB7AC8"/>
    <w:rsid w:val="4020F2E4"/>
    <w:rsid w:val="402C18B8"/>
    <w:rsid w:val="41639727"/>
    <w:rsid w:val="4193CFB7"/>
    <w:rsid w:val="4227CD0F"/>
    <w:rsid w:val="4239D074"/>
    <w:rsid w:val="4246EE71"/>
    <w:rsid w:val="42485A64"/>
    <w:rsid w:val="42D9F8D1"/>
    <w:rsid w:val="42E58554"/>
    <w:rsid w:val="42F11F86"/>
    <w:rsid w:val="430D4243"/>
    <w:rsid w:val="43B24126"/>
    <w:rsid w:val="45695E96"/>
    <w:rsid w:val="4616C743"/>
    <w:rsid w:val="461B0AE2"/>
    <w:rsid w:val="4645AD11"/>
    <w:rsid w:val="4716E214"/>
    <w:rsid w:val="47382524"/>
    <w:rsid w:val="488BCB59"/>
    <w:rsid w:val="488F0AFB"/>
    <w:rsid w:val="49FC0B49"/>
    <w:rsid w:val="4A07F39C"/>
    <w:rsid w:val="4B6E91F6"/>
    <w:rsid w:val="4C510F14"/>
    <w:rsid w:val="4C63043E"/>
    <w:rsid w:val="4C6905AC"/>
    <w:rsid w:val="4CA6C1F0"/>
    <w:rsid w:val="4D1A0A8E"/>
    <w:rsid w:val="4DA67868"/>
    <w:rsid w:val="4DE14418"/>
    <w:rsid w:val="4EBCE19F"/>
    <w:rsid w:val="4EE20E95"/>
    <w:rsid w:val="4FD39F0C"/>
    <w:rsid w:val="503D43E6"/>
    <w:rsid w:val="50A097AE"/>
    <w:rsid w:val="5104F7AE"/>
    <w:rsid w:val="514E2836"/>
    <w:rsid w:val="516B753F"/>
    <w:rsid w:val="51914D47"/>
    <w:rsid w:val="51ECC1D9"/>
    <w:rsid w:val="53C549B9"/>
    <w:rsid w:val="53FACC73"/>
    <w:rsid w:val="54D0B94F"/>
    <w:rsid w:val="54E16EA3"/>
    <w:rsid w:val="561D5B7A"/>
    <w:rsid w:val="562B33AC"/>
    <w:rsid w:val="5683C69E"/>
    <w:rsid w:val="56B2C36A"/>
    <w:rsid w:val="56CB6BF2"/>
    <w:rsid w:val="57BE9353"/>
    <w:rsid w:val="583A5D29"/>
    <w:rsid w:val="584DA748"/>
    <w:rsid w:val="58621258"/>
    <w:rsid w:val="58E81AD2"/>
    <w:rsid w:val="593DD498"/>
    <w:rsid w:val="5B03E90A"/>
    <w:rsid w:val="5B31ADCF"/>
    <w:rsid w:val="5BBCE7BE"/>
    <w:rsid w:val="5D3E91A4"/>
    <w:rsid w:val="5E0F37A1"/>
    <w:rsid w:val="5EE13537"/>
    <w:rsid w:val="5F197BB6"/>
    <w:rsid w:val="60130F30"/>
    <w:rsid w:val="611C167F"/>
    <w:rsid w:val="6192F3E1"/>
    <w:rsid w:val="6360122A"/>
    <w:rsid w:val="63EAC680"/>
    <w:rsid w:val="64083584"/>
    <w:rsid w:val="64B1A7F4"/>
    <w:rsid w:val="64C750BE"/>
    <w:rsid w:val="64DD8FEE"/>
    <w:rsid w:val="665D0035"/>
    <w:rsid w:val="672C3BEC"/>
    <w:rsid w:val="673C29EA"/>
    <w:rsid w:val="67D7FA1C"/>
    <w:rsid w:val="686949E0"/>
    <w:rsid w:val="690D2D63"/>
    <w:rsid w:val="69F461D4"/>
    <w:rsid w:val="6A8F125E"/>
    <w:rsid w:val="6E0BA832"/>
    <w:rsid w:val="6E0F09DE"/>
    <w:rsid w:val="6E0FCD4A"/>
    <w:rsid w:val="6E6838F4"/>
    <w:rsid w:val="6F9AF8EF"/>
    <w:rsid w:val="700BBD28"/>
    <w:rsid w:val="7018A23F"/>
    <w:rsid w:val="703A71E8"/>
    <w:rsid w:val="70A8C2E7"/>
    <w:rsid w:val="7196B4E8"/>
    <w:rsid w:val="7332EDC2"/>
    <w:rsid w:val="73F5A007"/>
    <w:rsid w:val="73F80D1A"/>
    <w:rsid w:val="740F6B47"/>
    <w:rsid w:val="743F84DF"/>
    <w:rsid w:val="7464708D"/>
    <w:rsid w:val="74AE4E6B"/>
    <w:rsid w:val="764B3757"/>
    <w:rsid w:val="76D04BDC"/>
    <w:rsid w:val="7728002A"/>
    <w:rsid w:val="77921CE3"/>
    <w:rsid w:val="78794D5D"/>
    <w:rsid w:val="78F93E2B"/>
    <w:rsid w:val="79C8AFF7"/>
    <w:rsid w:val="7A0A9178"/>
    <w:rsid w:val="7A341A32"/>
    <w:rsid w:val="7A4F8D14"/>
    <w:rsid w:val="7A54FF66"/>
    <w:rsid w:val="7AA12823"/>
    <w:rsid w:val="7AF12CBE"/>
    <w:rsid w:val="7B442FAE"/>
    <w:rsid w:val="7B9A735A"/>
    <w:rsid w:val="7BA81D77"/>
    <w:rsid w:val="7C2D77DF"/>
    <w:rsid w:val="7C86742B"/>
    <w:rsid w:val="7D1F28ED"/>
    <w:rsid w:val="7D51ED88"/>
    <w:rsid w:val="7D748A09"/>
    <w:rsid w:val="7D9EA80E"/>
    <w:rsid w:val="7DB2C1E9"/>
    <w:rsid w:val="7DB9D960"/>
    <w:rsid w:val="7DBFDB3E"/>
    <w:rsid w:val="7E415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876071"/>
  <w14:defaultImageDpi w14:val="300"/>
  <w15:docId w15:val="{7A15FBBF-B0D1-48DC-B2AE-8C79A061F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s-MX"/>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aliases w:val="T2"/>
    <w:basedOn w:val="Normal"/>
    <w:next w:val="Normal"/>
    <w:link w:val="Ttulo2Car"/>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aliases w:val="T2 Car"/>
    <w:basedOn w:val="Fuentedeprrafopredeter"/>
    <w:link w:val="Ttulo2"/>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extocomentario">
    <w:name w:val="annotation text"/>
    <w:basedOn w:val="Normal"/>
    <w:link w:val="TextocomentarioCar"/>
    <w:uiPriority w:val="99"/>
    <w:semiHidden/>
    <w:unhideWhenUsed/>
    <w:rsid w:val="00F94C0D"/>
    <w:pPr>
      <w:spacing w:after="0" w:line="240" w:lineRule="auto"/>
      <w:jc w:val="both"/>
    </w:pPr>
    <w:rPr>
      <w:rFonts w:ascii="Garet" w:hAnsi="Garet" w:cs="Avenir Light"/>
      <w:spacing w:val="-10"/>
      <w:sz w:val="20"/>
      <w:szCs w:val="20"/>
      <w:lang w:val="es-ES" w:eastAsia="es-ES"/>
    </w:rPr>
  </w:style>
  <w:style w:type="character" w:customStyle="1" w:styleId="TextocomentarioCar">
    <w:name w:val="Texto comentario Car"/>
    <w:basedOn w:val="Fuentedeprrafopredeter"/>
    <w:link w:val="Textocomentario"/>
    <w:uiPriority w:val="99"/>
    <w:semiHidden/>
    <w:rsid w:val="00F94C0D"/>
    <w:rPr>
      <w:rFonts w:ascii="Garet" w:hAnsi="Garet" w:cs="Avenir Light"/>
      <w:spacing w:val="-10"/>
      <w:sz w:val="20"/>
      <w:szCs w:val="20"/>
      <w:lang w:val="es-ES" w:eastAsia="es-ES"/>
    </w:rPr>
  </w:style>
  <w:style w:type="character" w:styleId="Refdecomentario">
    <w:name w:val="annotation reference"/>
    <w:basedOn w:val="Fuentedeprrafopredeter"/>
    <w:uiPriority w:val="99"/>
    <w:semiHidden/>
    <w:unhideWhenUsed/>
    <w:rsid w:val="00F94C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64771-FE62-4FDF-B87A-A50C4CFDE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2922</Words>
  <Characters>17389</Characters>
  <Application>Microsoft Office Word</Application>
  <DocSecurity>0</DocSecurity>
  <Lines>303</Lines>
  <Paragraphs>88</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20233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Adriana Karitina González León</cp:lastModifiedBy>
  <cp:revision>8</cp:revision>
  <cp:lastPrinted>2026-02-18T20:00:00Z</cp:lastPrinted>
  <dcterms:created xsi:type="dcterms:W3CDTF">2025-08-28T20:50:00Z</dcterms:created>
  <dcterms:modified xsi:type="dcterms:W3CDTF">2026-02-18T20:00:00Z</dcterms:modified>
  <cp:category/>
</cp:coreProperties>
</file>